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7E48957B" w:rsidR="00672659" w:rsidRPr="008D12BA" w:rsidRDefault="00672659" w:rsidP="003A5EA4">
            <w:pPr>
              <w:jc w:val="both"/>
              <w:rPr>
                <w:sz w:val="24"/>
                <w:szCs w:val="24"/>
              </w:rPr>
            </w:pPr>
            <w:r w:rsidRPr="008D12BA">
              <w:rPr>
                <w:sz w:val="24"/>
                <w:szCs w:val="24"/>
              </w:rPr>
              <w:t xml:space="preserve">Project/ Tender name: </w:t>
            </w:r>
            <w:r w:rsidRPr="008D12BA">
              <w:rPr>
                <w:sz w:val="24"/>
                <w:szCs w:val="24"/>
              </w:rPr>
              <w:tab/>
            </w:r>
            <w:r w:rsidRPr="004C0BBD">
              <w:rPr>
                <w:rFonts w:ascii="Simplified Arabic" w:hAnsi="Simplified Arabic" w:cs="Simplified Arabic"/>
                <w:b/>
                <w:bCs/>
                <w:color w:val="000000"/>
                <w:sz w:val="28"/>
                <w:szCs w:val="28"/>
                <w:highlight w:val="yellow"/>
                <w:lang w:bidi="ar-LB"/>
              </w:rPr>
              <w:t>MED/</w:t>
            </w:r>
            <w:r w:rsidR="001674A4" w:rsidRPr="004C0BBD">
              <w:rPr>
                <w:rFonts w:ascii="Simplified Arabic" w:hAnsi="Simplified Arabic" w:cs="Simplified Arabic" w:hint="cs"/>
                <w:b/>
                <w:bCs/>
                <w:color w:val="000000"/>
                <w:sz w:val="28"/>
                <w:szCs w:val="28"/>
                <w:highlight w:val="yellow"/>
                <w:rtl/>
                <w:lang w:bidi="ar-LB"/>
              </w:rPr>
              <w:t xml:space="preserve"> </w:t>
            </w:r>
            <w:r w:rsidR="003A5EA4" w:rsidRPr="004C0BBD">
              <w:rPr>
                <w:rFonts w:ascii="Simplified Arabic" w:hAnsi="Simplified Arabic" w:cs="Simplified Arabic"/>
                <w:b/>
                <w:bCs/>
                <w:color w:val="000000"/>
                <w:sz w:val="28"/>
                <w:szCs w:val="28"/>
                <w:highlight w:val="yellow"/>
                <w:lang w:bidi="ar-LB"/>
              </w:rPr>
              <w:t>13</w:t>
            </w:r>
            <w:r w:rsidR="001674A4" w:rsidRPr="004C0BBD">
              <w:rPr>
                <w:rFonts w:ascii="Simplified Arabic" w:hAnsi="Simplified Arabic" w:cs="Simplified Arabic" w:hint="cs"/>
                <w:b/>
                <w:bCs/>
                <w:color w:val="000000"/>
                <w:sz w:val="28"/>
                <w:szCs w:val="28"/>
                <w:highlight w:val="yellow"/>
                <w:rtl/>
                <w:lang w:bidi="ar-LB"/>
              </w:rPr>
              <w:t xml:space="preserve"> </w:t>
            </w:r>
            <w:r w:rsidR="00D12FE6" w:rsidRPr="004C0BBD">
              <w:rPr>
                <w:rFonts w:ascii="Simplified Arabic" w:hAnsi="Simplified Arabic" w:cs="Simplified Arabic"/>
                <w:b/>
                <w:bCs/>
                <w:color w:val="000000"/>
                <w:sz w:val="28"/>
                <w:szCs w:val="28"/>
                <w:highlight w:val="yellow"/>
                <w:lang w:bidi="ar-LB"/>
              </w:rPr>
              <w:t>/</w:t>
            </w:r>
            <w:r w:rsidRPr="004C0BBD">
              <w:rPr>
                <w:rFonts w:ascii="Simplified Arabic" w:hAnsi="Simplified Arabic" w:cs="Simplified Arabic"/>
                <w:b/>
                <w:bCs/>
                <w:color w:val="000000"/>
                <w:sz w:val="28"/>
                <w:szCs w:val="28"/>
                <w:highlight w:val="yellow"/>
                <w:lang w:bidi="ar-LB"/>
              </w:rPr>
              <w:t>202</w:t>
            </w:r>
            <w:r w:rsidR="00C505EE" w:rsidRPr="004C0BBD">
              <w:rPr>
                <w:rFonts w:ascii="Simplified Arabic" w:hAnsi="Simplified Arabic" w:cs="Simplified Arabic"/>
                <w:b/>
                <w:bCs/>
                <w:color w:val="000000"/>
                <w:sz w:val="28"/>
                <w:szCs w:val="28"/>
                <w:lang w:bidi="ar-LB"/>
              </w:rPr>
              <w:t>5</w:t>
            </w:r>
            <w:r w:rsidR="004C0BBD" w:rsidRPr="004C0BBD">
              <w:rPr>
                <w:rFonts w:ascii="Simplified Arabic" w:hAnsi="Simplified Arabic" w:cs="Simplified Arabic"/>
                <w:b/>
                <w:bCs/>
                <w:color w:val="000000"/>
                <w:sz w:val="28"/>
                <w:szCs w:val="28"/>
                <w:lang w:bidi="ar-LB"/>
              </w:rPr>
              <w:t>\A</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will  arranged on the recent </w:t>
            </w:r>
            <w:proofErr w:type="spellStart"/>
            <w:r w:rsidRPr="008D12BA">
              <w:rPr>
                <w:rFonts w:ascii="Arial" w:hAnsi="Arial"/>
                <w:sz w:val="24"/>
                <w:szCs w:val="24"/>
              </w:rPr>
              <w:t>balancfe</w:t>
            </w:r>
            <w:proofErr w:type="spellEnd"/>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0ED9D896" w:rsidR="00672659" w:rsidRDefault="00672659" w:rsidP="003A5E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Pr="00C82F05">
              <w:rPr>
                <w:rFonts w:ascii="Arial" w:hAnsi="Arial"/>
                <w:sz w:val="24"/>
                <w:szCs w:val="24"/>
              </w:rPr>
              <w:t xml:space="preserve">  </w:t>
            </w:r>
            <w:r w:rsidR="004C0BBD">
              <w:rPr>
                <w:rFonts w:ascii="Arial" w:hAnsi="Arial"/>
                <w:sz w:val="24"/>
                <w:szCs w:val="24"/>
              </w:rPr>
              <w:t>13</w:t>
            </w:r>
            <w:r w:rsidR="001674A4">
              <w:rPr>
                <w:rFonts w:ascii="Arial" w:hAnsi="Arial" w:hint="cs"/>
                <w:sz w:val="24"/>
                <w:szCs w:val="24"/>
                <w:rtl/>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1674A4">
              <w:rPr>
                <w:rFonts w:ascii="Arial" w:hAnsi="Arial" w:hint="cs"/>
                <w:b/>
                <w:bCs/>
                <w:sz w:val="24"/>
                <w:szCs w:val="24"/>
                <w:highlight w:val="yellow"/>
                <w:rtl/>
              </w:rPr>
              <w:t xml:space="preserve"> </w:t>
            </w:r>
            <w:r w:rsidR="004C0BBD">
              <w:rPr>
                <w:rFonts w:ascii="Arial" w:hAnsi="Arial"/>
                <w:b/>
                <w:bCs/>
                <w:sz w:val="24"/>
                <w:szCs w:val="24"/>
                <w:highlight w:val="yellow"/>
              </w:rPr>
              <w:t>7</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20E19F61" w:rsidR="00B454D3" w:rsidRPr="008E5306" w:rsidRDefault="009146C8" w:rsidP="003A5E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4C0BBD">
              <w:rPr>
                <w:rFonts w:ascii="Arial" w:hAnsi="Arial"/>
                <w:b/>
                <w:bCs/>
                <w:sz w:val="24"/>
                <w:szCs w:val="24"/>
                <w:highlight w:val="green"/>
              </w:rPr>
              <w:t>27</w:t>
            </w:r>
            <w:r w:rsidR="0083360D">
              <w:rPr>
                <w:rFonts w:ascii="Arial" w:hAnsi="Arial"/>
                <w:b/>
                <w:bCs/>
                <w:sz w:val="24"/>
                <w:szCs w:val="24"/>
                <w:highlight w:val="green"/>
              </w:rPr>
              <w:t xml:space="preserve"> /</w:t>
            </w:r>
            <w:r w:rsidR="004C0BBD">
              <w:rPr>
                <w:rFonts w:ascii="Arial" w:hAnsi="Arial"/>
                <w:b/>
                <w:bCs/>
                <w:sz w:val="24"/>
                <w:szCs w:val="24"/>
                <w:highlight w:val="green"/>
              </w:rPr>
              <w:t>7</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18396E74" w:rsidR="00B454D3" w:rsidRPr="008E5306" w:rsidRDefault="00B454D3" w:rsidP="003A5E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4C0BBD">
              <w:rPr>
                <w:rFonts w:ascii="Arial" w:hAnsi="Arial"/>
                <w:b/>
                <w:bCs/>
                <w:sz w:val="24"/>
                <w:szCs w:val="24"/>
                <w:highlight w:val="green"/>
              </w:rPr>
              <w:t>15</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5DA0C8EF" w14:textId="77777777" w:rsidR="00E63CF7" w:rsidRDefault="00E63CF7">
      <w:pPr>
        <w:rPr>
          <w:lang w:bidi="ar-IQ"/>
        </w:rPr>
      </w:pPr>
    </w:p>
    <w:p w14:paraId="57EAE2CF" w14:textId="77777777" w:rsidR="005C3067" w:rsidRDefault="005C3067">
      <w:pPr>
        <w:rPr>
          <w:lang w:bidi="ar-IQ"/>
        </w:rPr>
      </w:pPr>
    </w:p>
    <w:p w14:paraId="690BFBCF" w14:textId="77777777" w:rsidR="005C3067" w:rsidRDefault="005C3067">
      <w:pPr>
        <w:rPr>
          <w:lang w:bidi="ar-IQ"/>
        </w:rPr>
      </w:pPr>
    </w:p>
    <w:p w14:paraId="0BC82186" w14:textId="77777777" w:rsidR="005C3067" w:rsidRDefault="005C306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6974DE75" w:rsidR="00672659" w:rsidRPr="008D12BA" w:rsidRDefault="00672659" w:rsidP="003A5EA4">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Pr="008D12BA">
              <w:rPr>
                <w:rFonts w:ascii="Arial" w:hAnsi="Arial"/>
                <w:spacing w:val="-2"/>
                <w:sz w:val="24"/>
                <w:szCs w:val="24"/>
                <w:highlight w:val="cyan"/>
              </w:rPr>
              <w:t>Med</w:t>
            </w:r>
            <w:r w:rsidR="007B32E1">
              <w:rPr>
                <w:rFonts w:ascii="Arial" w:hAnsi="Arial"/>
                <w:spacing w:val="-2"/>
                <w:sz w:val="24"/>
                <w:szCs w:val="24"/>
                <w:highlight w:val="cyan"/>
              </w:rPr>
              <w:t xml:space="preserve"> </w:t>
            </w:r>
            <w:r w:rsidRPr="008D12BA">
              <w:rPr>
                <w:rFonts w:ascii="Arial" w:hAnsi="Arial"/>
                <w:spacing w:val="-2"/>
                <w:sz w:val="24"/>
                <w:szCs w:val="24"/>
                <w:highlight w:val="cyan"/>
              </w:rPr>
              <w:t>/</w:t>
            </w:r>
            <w:r w:rsidR="003A5EA4">
              <w:rPr>
                <w:rFonts w:ascii="Arial" w:hAnsi="Arial"/>
                <w:spacing w:val="-2"/>
                <w:sz w:val="24"/>
                <w:szCs w:val="24"/>
                <w:highlight w:val="cyan"/>
              </w:rPr>
              <w:t>13</w:t>
            </w:r>
            <w:r w:rsidR="006E7631">
              <w:rPr>
                <w:rFonts w:ascii="Arial" w:hAnsi="Arial" w:hint="cs"/>
                <w:spacing w:val="-2"/>
                <w:sz w:val="24"/>
                <w:szCs w:val="24"/>
                <w:highlight w:val="cyan"/>
                <w:rtl/>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4C0BBD">
              <w:rPr>
                <w:rFonts w:ascii="Arial" w:hAnsi="Arial"/>
                <w:spacing w:val="-2"/>
                <w:sz w:val="24"/>
                <w:szCs w:val="24"/>
                <w:highlight w:val="cyan"/>
              </w:rPr>
              <w:t>\A</w:t>
            </w:r>
            <w:r w:rsidR="005C3067">
              <w:rPr>
                <w:rFonts w:ascii="Arial" w:hAnsi="Arial"/>
                <w:spacing w:val="-2"/>
                <w:sz w:val="24"/>
                <w:szCs w:val="24"/>
                <w:highlight w:val="cyan"/>
              </w:rPr>
              <w:t xml:space="preserve">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clause(30)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1DA8E36C" w:rsidR="001819BB" w:rsidRDefault="00672659" w:rsidP="003A5EA4">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2E5DFB">
              <w:rPr>
                <w:sz w:val="24"/>
                <w:szCs w:val="24"/>
              </w:rPr>
              <w:t xml:space="preserve"> </w:t>
            </w:r>
            <w:r w:rsidR="004C0BBD">
              <w:rPr>
                <w:sz w:val="24"/>
                <w:szCs w:val="24"/>
              </w:rPr>
              <w:t>13</w:t>
            </w:r>
            <w:r w:rsidRPr="008D12BA">
              <w:rPr>
                <w:sz w:val="24"/>
                <w:szCs w:val="24"/>
              </w:rPr>
              <w:t xml:space="preserve"> </w:t>
            </w:r>
            <w:r w:rsidRPr="008D12BA">
              <w:rPr>
                <w:sz w:val="24"/>
                <w:szCs w:val="24"/>
                <w:highlight w:val="cyan"/>
              </w:rPr>
              <w:t>/</w:t>
            </w:r>
            <w:r w:rsidR="004C0BBD">
              <w:rPr>
                <w:sz w:val="24"/>
                <w:szCs w:val="24"/>
                <w:highlight w:val="cyan"/>
              </w:rPr>
              <w:t>7</w:t>
            </w:r>
            <w:r w:rsidR="00904F7F">
              <w:rPr>
                <w:rFonts w:hint="cs"/>
                <w:sz w:val="24"/>
                <w:szCs w:val="24"/>
                <w:highlight w:val="cyan"/>
                <w:rtl/>
              </w:rPr>
              <w:t xml:space="preserve"> </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54391D37" w:rsidR="00672659" w:rsidRPr="008D12BA" w:rsidRDefault="004C0BBD" w:rsidP="003A5EA4">
            <w:pPr>
              <w:spacing w:line="240" w:lineRule="exact"/>
              <w:jc w:val="both"/>
              <w:rPr>
                <w:rFonts w:ascii="Arial" w:hAnsi="Arial"/>
                <w:sz w:val="24"/>
                <w:szCs w:val="24"/>
              </w:rPr>
            </w:pPr>
            <w:r>
              <w:rPr>
                <w:sz w:val="24"/>
                <w:szCs w:val="24"/>
                <w:highlight w:val="cyan"/>
              </w:rPr>
              <w:t>20</w:t>
            </w:r>
            <w:r w:rsidR="00672659" w:rsidRPr="008D12BA">
              <w:rPr>
                <w:sz w:val="24"/>
                <w:szCs w:val="24"/>
                <w:highlight w:val="cyan"/>
              </w:rPr>
              <w:t>/</w:t>
            </w:r>
            <w:r>
              <w:rPr>
                <w:sz w:val="24"/>
                <w:szCs w:val="24"/>
                <w:highlight w:val="cyan"/>
              </w:rPr>
              <w:t>7</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05E31F71" w:rsidR="00672659" w:rsidRPr="008D12BA" w:rsidRDefault="00672659" w:rsidP="003A5EA4">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Pr="008D12BA">
              <w:rPr>
                <w:rFonts w:ascii="Arial" w:hAnsi="Arial"/>
                <w:sz w:val="24"/>
                <w:szCs w:val="24"/>
                <w:highlight w:val="cyan"/>
              </w:rPr>
              <w:t xml:space="preserve"> </w:t>
            </w:r>
            <w:r w:rsidR="004C0BBD">
              <w:rPr>
                <w:rFonts w:ascii="Arial" w:hAnsi="Arial"/>
                <w:sz w:val="24"/>
                <w:szCs w:val="24"/>
                <w:highlight w:val="cyan"/>
              </w:rPr>
              <w:t>27</w:t>
            </w:r>
            <w:r w:rsidRPr="008D12BA">
              <w:rPr>
                <w:rFonts w:ascii="Arial" w:hAnsi="Arial"/>
                <w:sz w:val="24"/>
                <w:szCs w:val="24"/>
                <w:highlight w:val="cyan"/>
              </w:rPr>
              <w:t xml:space="preserve">/ </w:t>
            </w:r>
            <w:r w:rsidR="004C0BBD">
              <w:rPr>
                <w:rFonts w:ascii="Arial" w:hAnsi="Arial"/>
                <w:sz w:val="24"/>
                <w:szCs w:val="24"/>
                <w:highlight w:val="cyan"/>
              </w:rPr>
              <w:t>7</w:t>
            </w:r>
            <w:r w:rsidR="00904F7F">
              <w:rPr>
                <w:rFonts w:ascii="Arial" w:hAnsi="Arial" w:hint="cs"/>
                <w:sz w:val="24"/>
                <w:szCs w:val="24"/>
                <w:highlight w:val="cyan"/>
                <w:rtl/>
              </w:rPr>
              <w:t xml:space="preserve"> </w:t>
            </w:r>
            <w:r w:rsidRPr="008D12BA">
              <w:rPr>
                <w:rFonts w:ascii="Arial" w:hAnsi="Arial"/>
                <w:sz w:val="24"/>
                <w:szCs w:val="24"/>
                <w:highlight w:val="cyan"/>
              </w:rPr>
              <w:t>/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lastRenderedPageBreak/>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advertisements &amp; tenders IRAQ TENDER PLATFORM which belongs to the Ministry of Planning .</w:t>
            </w:r>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1F03866" w14:textId="77777777" w:rsidR="00704953" w:rsidRDefault="00704953"/>
    <w:p w14:paraId="662E1795" w14:textId="77777777" w:rsidR="005C3067" w:rsidRDefault="005C3067"/>
    <w:p w14:paraId="114BA9A4" w14:textId="77777777" w:rsidR="005C3067" w:rsidRDefault="005C3067"/>
    <w:p w14:paraId="1EB7AB62" w14:textId="77777777" w:rsidR="005C3067" w:rsidRDefault="005C3067"/>
    <w:p w14:paraId="073687ED" w14:textId="77777777" w:rsidR="005C3067" w:rsidRDefault="005C3067"/>
    <w:p w14:paraId="520940D9" w14:textId="77777777" w:rsidR="005C3067" w:rsidRDefault="005C3067"/>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47B18E87" w:rsidR="00704953" w:rsidRPr="00E50DA9" w:rsidRDefault="00704953" w:rsidP="003A5EA4">
            <w:pPr>
              <w:bidi/>
              <w:jc w:val="center"/>
              <w:rPr>
                <w:rFonts w:ascii="Arial" w:eastAsia="Times New Roman" w:hAnsi="Arial"/>
                <w:b/>
                <w:bCs/>
                <w:u w:val="single"/>
                <w:rtl/>
                <w:lang w:bidi="ar-IQ"/>
              </w:rPr>
            </w:pPr>
            <w:r w:rsidRPr="00E50DA9">
              <w:rPr>
                <w:rFonts w:ascii="Arial" w:eastAsia="Times New Roman" w:hAnsi="Arial"/>
                <w:b/>
                <w:bCs/>
                <w:u w:val="single"/>
              </w:rPr>
              <w:t>MED/</w:t>
            </w:r>
            <w:r w:rsidR="003A5EA4">
              <w:rPr>
                <w:rFonts w:ascii="Arial" w:eastAsia="Times New Roman" w:hAnsi="Arial"/>
                <w:b/>
                <w:bCs/>
                <w:u w:val="single"/>
              </w:rPr>
              <w:t>13</w:t>
            </w:r>
            <w:r w:rsidR="007B32E1" w:rsidRPr="00E50DA9">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4C0BBD">
              <w:rPr>
                <w:rFonts w:ascii="Arial" w:eastAsia="Times New Roman" w:hAnsi="Arial"/>
                <w:b/>
                <w:bCs/>
                <w:u w:val="single"/>
              </w:rPr>
              <w:t>/A</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r w:rsidRPr="00E50DA9">
              <w:rPr>
                <w:rFonts w:ascii="Arial" w:eastAsia="Times New Roman" w:hAnsi="Arial"/>
                <w:b/>
                <w:bCs/>
              </w:rPr>
              <w:t>note:Trade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572B0BEA" w14:textId="77777777" w:rsidR="00C82E39" w:rsidRDefault="00C82E39"/>
    <w:p w14:paraId="007A6799" w14:textId="77777777" w:rsidR="005C3067" w:rsidRDefault="005C3067"/>
    <w:tbl>
      <w:tblPr>
        <w:tblW w:w="10944" w:type="dxa"/>
        <w:tblInd w:w="113" w:type="dxa"/>
        <w:tblLook w:val="04A0" w:firstRow="1" w:lastRow="0" w:firstColumn="1" w:lastColumn="0" w:noHBand="0" w:noVBand="1"/>
      </w:tblPr>
      <w:tblGrid>
        <w:gridCol w:w="448"/>
        <w:gridCol w:w="1141"/>
        <w:gridCol w:w="3333"/>
        <w:gridCol w:w="997"/>
        <w:gridCol w:w="1366"/>
        <w:gridCol w:w="951"/>
        <w:gridCol w:w="1139"/>
        <w:gridCol w:w="1218"/>
        <w:gridCol w:w="1218"/>
      </w:tblGrid>
      <w:tr w:rsidR="004C0BBD" w:rsidRPr="004C0BBD" w14:paraId="18906EDD" w14:textId="77777777" w:rsidTr="004C0BBD">
        <w:trPr>
          <w:trHeight w:val="480"/>
        </w:trPr>
        <w:tc>
          <w:tcPr>
            <w:tcW w:w="10944"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FDBCE" w14:textId="77777777" w:rsidR="004C0BBD" w:rsidRPr="004C0BBD" w:rsidRDefault="004C0BBD" w:rsidP="004C0BBD">
            <w:pPr>
              <w:spacing w:after="0" w:line="240" w:lineRule="auto"/>
              <w:jc w:val="center"/>
              <w:rPr>
                <w:rFonts w:ascii="Calibri" w:eastAsia="Times New Roman" w:hAnsi="Calibri" w:cs="Calibri"/>
                <w:b/>
                <w:bCs/>
                <w:color w:val="000000"/>
                <w:sz w:val="24"/>
                <w:szCs w:val="24"/>
              </w:rPr>
            </w:pPr>
            <w:bookmarkStart w:id="0" w:name="RANGE!A1:I50"/>
            <w:r w:rsidRPr="004C0BBD">
              <w:rPr>
                <w:rFonts w:ascii="Calibri" w:eastAsia="Times New Roman" w:hAnsi="Calibri" w:cs="Calibri"/>
                <w:b/>
                <w:bCs/>
                <w:color w:val="000000"/>
                <w:sz w:val="24"/>
                <w:szCs w:val="24"/>
              </w:rPr>
              <w:t>med13-2025A</w:t>
            </w:r>
            <w:bookmarkEnd w:id="0"/>
          </w:p>
        </w:tc>
      </w:tr>
      <w:tr w:rsidR="004C0BBD" w:rsidRPr="004C0BBD" w14:paraId="7F961AB1" w14:textId="77777777" w:rsidTr="004C0BBD">
        <w:trPr>
          <w:trHeight w:val="1680"/>
        </w:trPr>
        <w:tc>
          <w:tcPr>
            <w:tcW w:w="349" w:type="dxa"/>
            <w:tcBorders>
              <w:top w:val="nil"/>
              <w:left w:val="single" w:sz="4" w:space="0" w:color="auto"/>
              <w:bottom w:val="single" w:sz="4" w:space="0" w:color="auto"/>
              <w:right w:val="single" w:sz="4" w:space="0" w:color="auto"/>
            </w:tcBorders>
            <w:shd w:val="clear" w:color="000000" w:fill="FFFF00"/>
            <w:vAlign w:val="center"/>
            <w:hideMark/>
          </w:tcPr>
          <w:p w14:paraId="77F9E607" w14:textId="77777777" w:rsidR="004C0BBD" w:rsidRPr="004C0BBD" w:rsidRDefault="004C0BBD" w:rsidP="004C0BBD">
            <w:pPr>
              <w:spacing w:after="0" w:line="240" w:lineRule="auto"/>
              <w:jc w:val="center"/>
              <w:rPr>
                <w:rFonts w:ascii="Calibri" w:eastAsia="Times New Roman" w:hAnsi="Calibri" w:cs="Calibri"/>
              </w:rPr>
            </w:pPr>
            <w:r w:rsidRPr="004C0BBD">
              <w:rPr>
                <w:rFonts w:ascii="Calibri" w:eastAsia="Times New Roman" w:hAnsi="Calibri" w:cs="Calibri"/>
              </w:rPr>
              <w:t>no</w:t>
            </w:r>
          </w:p>
        </w:tc>
        <w:tc>
          <w:tcPr>
            <w:tcW w:w="1141" w:type="dxa"/>
            <w:tcBorders>
              <w:top w:val="nil"/>
              <w:left w:val="nil"/>
              <w:bottom w:val="single" w:sz="4" w:space="0" w:color="auto"/>
              <w:right w:val="single" w:sz="4" w:space="0" w:color="auto"/>
            </w:tcBorders>
            <w:shd w:val="clear" w:color="000000" w:fill="FFFF00"/>
            <w:vAlign w:val="center"/>
            <w:hideMark/>
          </w:tcPr>
          <w:p w14:paraId="48FAA144" w14:textId="77777777" w:rsidR="004C0BBD" w:rsidRPr="004C0BBD" w:rsidRDefault="004C0BBD" w:rsidP="004C0BBD">
            <w:pPr>
              <w:spacing w:after="0" w:line="240" w:lineRule="auto"/>
              <w:jc w:val="center"/>
              <w:rPr>
                <w:rFonts w:ascii="Arial" w:eastAsia="Times New Roman" w:hAnsi="Arial" w:cs="Arial"/>
                <w:sz w:val="20"/>
                <w:szCs w:val="20"/>
              </w:rPr>
            </w:pPr>
            <w:proofErr w:type="spellStart"/>
            <w:r w:rsidRPr="004C0BBD">
              <w:rPr>
                <w:rFonts w:ascii="Arial" w:eastAsia="Times New Roman" w:hAnsi="Arial" w:cs="Arial"/>
                <w:sz w:val="20"/>
                <w:szCs w:val="20"/>
              </w:rPr>
              <w:t>national_c</w:t>
            </w:r>
            <w:proofErr w:type="spellEnd"/>
          </w:p>
        </w:tc>
        <w:tc>
          <w:tcPr>
            <w:tcW w:w="3147" w:type="dxa"/>
            <w:tcBorders>
              <w:top w:val="nil"/>
              <w:left w:val="nil"/>
              <w:bottom w:val="single" w:sz="4" w:space="0" w:color="auto"/>
              <w:right w:val="single" w:sz="4" w:space="0" w:color="auto"/>
            </w:tcBorders>
            <w:shd w:val="clear" w:color="000000" w:fill="FFFF00"/>
            <w:vAlign w:val="center"/>
            <w:hideMark/>
          </w:tcPr>
          <w:p w14:paraId="520977F5" w14:textId="77777777" w:rsidR="004C0BBD" w:rsidRPr="004C0BBD" w:rsidRDefault="004C0BBD" w:rsidP="004C0BBD">
            <w:pPr>
              <w:spacing w:after="0" w:line="240" w:lineRule="auto"/>
              <w:jc w:val="center"/>
              <w:rPr>
                <w:rFonts w:ascii="Arial" w:eastAsia="Times New Roman" w:hAnsi="Arial" w:cs="Arial"/>
                <w:b/>
                <w:bCs/>
                <w:sz w:val="20"/>
                <w:szCs w:val="20"/>
              </w:rPr>
            </w:pPr>
            <w:r w:rsidRPr="004C0BBD">
              <w:rPr>
                <w:rFonts w:ascii="Arial" w:eastAsia="Times New Roman" w:hAnsi="Arial" w:cs="Arial"/>
                <w:b/>
                <w:bCs/>
                <w:sz w:val="20"/>
                <w:szCs w:val="20"/>
              </w:rPr>
              <w:t>generic name</w:t>
            </w:r>
          </w:p>
        </w:tc>
        <w:tc>
          <w:tcPr>
            <w:tcW w:w="948" w:type="dxa"/>
            <w:tcBorders>
              <w:top w:val="nil"/>
              <w:left w:val="nil"/>
              <w:bottom w:val="single" w:sz="4" w:space="0" w:color="auto"/>
              <w:right w:val="single" w:sz="4" w:space="0" w:color="auto"/>
            </w:tcBorders>
            <w:shd w:val="clear" w:color="000000" w:fill="FFFF00"/>
            <w:vAlign w:val="center"/>
            <w:hideMark/>
          </w:tcPr>
          <w:p w14:paraId="504BCC11" w14:textId="77777777" w:rsidR="004C0BBD" w:rsidRPr="004C0BBD" w:rsidRDefault="004C0BBD" w:rsidP="004C0BBD">
            <w:pPr>
              <w:spacing w:after="0" w:line="240" w:lineRule="auto"/>
              <w:jc w:val="center"/>
              <w:rPr>
                <w:rFonts w:ascii="Arial" w:eastAsia="Times New Roman" w:hAnsi="Arial" w:cs="Arial"/>
                <w:b/>
                <w:bCs/>
                <w:sz w:val="20"/>
                <w:szCs w:val="20"/>
              </w:rPr>
            </w:pPr>
            <w:r w:rsidRPr="004C0BBD">
              <w:rPr>
                <w:rFonts w:ascii="Arial" w:eastAsia="Times New Roman" w:hAnsi="Arial" w:cs="Arial"/>
                <w:b/>
                <w:bCs/>
                <w:sz w:val="20"/>
                <w:szCs w:val="20"/>
              </w:rPr>
              <w:t>TOTLE 2026</w:t>
            </w:r>
          </w:p>
        </w:tc>
        <w:tc>
          <w:tcPr>
            <w:tcW w:w="1220" w:type="dxa"/>
            <w:tcBorders>
              <w:top w:val="nil"/>
              <w:left w:val="nil"/>
              <w:bottom w:val="single" w:sz="4" w:space="0" w:color="auto"/>
              <w:right w:val="single" w:sz="4" w:space="0" w:color="auto"/>
            </w:tcBorders>
            <w:shd w:val="clear" w:color="000000" w:fill="FFFF00"/>
            <w:vAlign w:val="center"/>
            <w:hideMark/>
          </w:tcPr>
          <w:p w14:paraId="06E08EC2" w14:textId="77777777" w:rsidR="004C0BBD" w:rsidRPr="004C0BBD" w:rsidRDefault="004C0BBD" w:rsidP="004C0BBD">
            <w:pPr>
              <w:spacing w:after="0" w:line="240" w:lineRule="auto"/>
              <w:jc w:val="center"/>
              <w:rPr>
                <w:rFonts w:ascii="Arial" w:eastAsia="Times New Roman" w:hAnsi="Arial" w:cs="Arial"/>
                <w:b/>
                <w:bCs/>
                <w:sz w:val="20"/>
                <w:szCs w:val="20"/>
              </w:rPr>
            </w:pPr>
            <w:r w:rsidRPr="004C0BBD">
              <w:rPr>
                <w:rFonts w:ascii="Arial" w:eastAsia="Times New Roman" w:hAnsi="Arial" w:cs="Arial"/>
                <w:b/>
                <w:bCs/>
                <w:sz w:val="20"/>
                <w:szCs w:val="20"/>
              </w:rPr>
              <w:t>pack size</w:t>
            </w:r>
          </w:p>
        </w:tc>
        <w:tc>
          <w:tcPr>
            <w:tcW w:w="948" w:type="dxa"/>
            <w:tcBorders>
              <w:top w:val="nil"/>
              <w:left w:val="nil"/>
              <w:bottom w:val="single" w:sz="4" w:space="0" w:color="auto"/>
              <w:right w:val="single" w:sz="4" w:space="0" w:color="auto"/>
            </w:tcBorders>
            <w:shd w:val="clear" w:color="000000" w:fill="FFFF00"/>
            <w:vAlign w:val="center"/>
            <w:hideMark/>
          </w:tcPr>
          <w:p w14:paraId="6FD14F23" w14:textId="77777777" w:rsidR="004C0BBD" w:rsidRPr="004C0BBD" w:rsidRDefault="004C0BBD" w:rsidP="004C0BBD">
            <w:pPr>
              <w:spacing w:after="0" w:line="240" w:lineRule="auto"/>
              <w:jc w:val="center"/>
              <w:rPr>
                <w:rFonts w:ascii="Arial" w:eastAsia="Times New Roman" w:hAnsi="Arial" w:cs="Arial"/>
                <w:b/>
                <w:bCs/>
                <w:sz w:val="20"/>
                <w:szCs w:val="20"/>
              </w:rPr>
            </w:pPr>
            <w:r w:rsidRPr="004C0BBD">
              <w:rPr>
                <w:rFonts w:ascii="Arial" w:eastAsia="Times New Roman" w:hAnsi="Arial" w:cs="Arial"/>
                <w:b/>
                <w:bCs/>
                <w:sz w:val="20"/>
                <w:szCs w:val="20"/>
              </w:rPr>
              <w:t>brand</w:t>
            </w:r>
          </w:p>
        </w:tc>
        <w:tc>
          <w:tcPr>
            <w:tcW w:w="1062" w:type="dxa"/>
            <w:tcBorders>
              <w:top w:val="nil"/>
              <w:left w:val="nil"/>
              <w:bottom w:val="single" w:sz="4" w:space="0" w:color="auto"/>
              <w:right w:val="single" w:sz="4" w:space="0" w:color="auto"/>
            </w:tcBorders>
            <w:shd w:val="clear" w:color="000000" w:fill="FFFF00"/>
            <w:vAlign w:val="center"/>
            <w:hideMark/>
          </w:tcPr>
          <w:p w14:paraId="4BD5E76D" w14:textId="77777777" w:rsidR="004C0BBD" w:rsidRPr="004C0BBD" w:rsidRDefault="004C0BBD" w:rsidP="004C0BBD">
            <w:pPr>
              <w:spacing w:after="0" w:line="240" w:lineRule="auto"/>
              <w:jc w:val="center"/>
              <w:rPr>
                <w:rFonts w:ascii="Arial" w:eastAsia="Times New Roman" w:hAnsi="Arial" w:cs="Arial"/>
                <w:b/>
                <w:bCs/>
                <w:sz w:val="20"/>
                <w:szCs w:val="20"/>
              </w:rPr>
            </w:pPr>
            <w:r w:rsidRPr="004C0BBD">
              <w:rPr>
                <w:rFonts w:ascii="Arial" w:eastAsia="Times New Roman" w:hAnsi="Arial" w:cs="Arial"/>
                <w:b/>
                <w:bCs/>
                <w:sz w:val="20"/>
                <w:szCs w:val="20"/>
              </w:rPr>
              <w:t>GENERIC European 70% mean price</w:t>
            </w:r>
          </w:p>
        </w:tc>
        <w:tc>
          <w:tcPr>
            <w:tcW w:w="1032" w:type="dxa"/>
            <w:tcBorders>
              <w:top w:val="nil"/>
              <w:left w:val="nil"/>
              <w:bottom w:val="single" w:sz="4" w:space="0" w:color="auto"/>
              <w:right w:val="single" w:sz="4" w:space="0" w:color="auto"/>
            </w:tcBorders>
            <w:shd w:val="clear" w:color="000000" w:fill="FFFF00"/>
            <w:vAlign w:val="center"/>
            <w:hideMark/>
          </w:tcPr>
          <w:p w14:paraId="681C2839" w14:textId="77777777" w:rsidR="004C0BBD" w:rsidRPr="004C0BBD" w:rsidRDefault="004C0BBD" w:rsidP="004C0BBD">
            <w:pPr>
              <w:spacing w:after="0" w:line="240" w:lineRule="auto"/>
              <w:jc w:val="center"/>
              <w:rPr>
                <w:rFonts w:ascii="Arial" w:eastAsia="Times New Roman" w:hAnsi="Arial" w:cs="Arial"/>
                <w:b/>
                <w:bCs/>
                <w:sz w:val="20"/>
                <w:szCs w:val="20"/>
              </w:rPr>
            </w:pPr>
            <w:r w:rsidRPr="004C0BBD">
              <w:rPr>
                <w:rFonts w:ascii="Arial" w:eastAsia="Times New Roman" w:hAnsi="Arial" w:cs="Arial"/>
                <w:b/>
                <w:bCs/>
                <w:sz w:val="20"/>
                <w:szCs w:val="20"/>
              </w:rPr>
              <w:t>GENERIC Asian including Arabic          45% mean</w:t>
            </w:r>
          </w:p>
        </w:tc>
        <w:tc>
          <w:tcPr>
            <w:tcW w:w="1097" w:type="dxa"/>
            <w:tcBorders>
              <w:top w:val="nil"/>
              <w:left w:val="nil"/>
              <w:bottom w:val="single" w:sz="4" w:space="0" w:color="auto"/>
              <w:right w:val="single" w:sz="4" w:space="0" w:color="auto"/>
            </w:tcBorders>
            <w:shd w:val="clear" w:color="000000" w:fill="FFFF00"/>
            <w:vAlign w:val="center"/>
            <w:hideMark/>
          </w:tcPr>
          <w:p w14:paraId="1B3FF491" w14:textId="77777777" w:rsidR="004C0BBD" w:rsidRPr="004C0BBD" w:rsidRDefault="004C0BBD" w:rsidP="004C0BBD">
            <w:pPr>
              <w:spacing w:after="0" w:line="240" w:lineRule="auto"/>
              <w:jc w:val="center"/>
              <w:rPr>
                <w:rFonts w:ascii="Arial" w:eastAsia="Times New Roman" w:hAnsi="Arial" w:cs="Arial"/>
                <w:b/>
                <w:bCs/>
                <w:sz w:val="20"/>
                <w:szCs w:val="20"/>
              </w:rPr>
            </w:pPr>
            <w:r w:rsidRPr="004C0BBD">
              <w:rPr>
                <w:rFonts w:ascii="Arial" w:eastAsia="Times New Roman" w:hAnsi="Arial" w:cs="Arial"/>
                <w:b/>
                <w:bCs/>
                <w:sz w:val="20"/>
                <w:szCs w:val="20"/>
              </w:rPr>
              <w:t>GENERIC Far East   25% mean price</w:t>
            </w:r>
          </w:p>
        </w:tc>
      </w:tr>
      <w:tr w:rsidR="004C0BBD" w:rsidRPr="004C0BBD" w14:paraId="41716488" w14:textId="77777777" w:rsidTr="004C0BB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C8AE519"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w:t>
            </w:r>
          </w:p>
        </w:tc>
        <w:tc>
          <w:tcPr>
            <w:tcW w:w="1141" w:type="dxa"/>
            <w:tcBorders>
              <w:top w:val="nil"/>
              <w:left w:val="nil"/>
              <w:bottom w:val="single" w:sz="4" w:space="0" w:color="auto"/>
              <w:right w:val="single" w:sz="4" w:space="0" w:color="auto"/>
            </w:tcBorders>
            <w:shd w:val="clear" w:color="auto" w:fill="auto"/>
            <w:vAlign w:val="center"/>
            <w:hideMark/>
          </w:tcPr>
          <w:p w14:paraId="3783C00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01-C00-023</w:t>
            </w:r>
          </w:p>
        </w:tc>
        <w:tc>
          <w:tcPr>
            <w:tcW w:w="3147" w:type="dxa"/>
            <w:tcBorders>
              <w:top w:val="nil"/>
              <w:left w:val="nil"/>
              <w:bottom w:val="single" w:sz="4" w:space="0" w:color="auto"/>
              <w:right w:val="single" w:sz="4" w:space="0" w:color="auto"/>
            </w:tcBorders>
            <w:shd w:val="clear" w:color="auto" w:fill="auto"/>
            <w:vAlign w:val="center"/>
            <w:hideMark/>
          </w:tcPr>
          <w:p w14:paraId="546AC57A"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 xml:space="preserve">Propranolol hydrochloride 1mg/ml slow IV   (1ml  Ampoule )  </w:t>
            </w:r>
            <w:r w:rsidRPr="004C0BBD">
              <w:rPr>
                <w:rFonts w:ascii="Calibri" w:eastAsia="Times New Roman" w:hAnsi="Calibri" w:cs="Calibri"/>
                <w:color w:val="000000"/>
                <w:rtl/>
              </w:rPr>
              <w:t>ويؤخذ بنظر الاعتبار استخدامه في التخدير</w:t>
            </w:r>
            <w:r w:rsidRPr="004C0BBD">
              <w:rPr>
                <w:rFonts w:ascii="Calibri" w:eastAsia="Times New Roman" w:hAnsi="Calibri" w:cs="Calibri"/>
                <w:color w:val="000000"/>
              </w:rPr>
              <w:t xml:space="preserve"> ( 976)</w:t>
            </w:r>
          </w:p>
        </w:tc>
        <w:tc>
          <w:tcPr>
            <w:tcW w:w="948" w:type="dxa"/>
            <w:tcBorders>
              <w:top w:val="nil"/>
              <w:left w:val="nil"/>
              <w:bottom w:val="single" w:sz="4" w:space="0" w:color="auto"/>
              <w:right w:val="single" w:sz="4" w:space="0" w:color="auto"/>
            </w:tcBorders>
            <w:shd w:val="clear" w:color="auto" w:fill="auto"/>
            <w:noWrap/>
            <w:vAlign w:val="center"/>
            <w:hideMark/>
          </w:tcPr>
          <w:p w14:paraId="1F26B99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29789</w:t>
            </w:r>
          </w:p>
        </w:tc>
        <w:tc>
          <w:tcPr>
            <w:tcW w:w="1220" w:type="dxa"/>
            <w:tcBorders>
              <w:top w:val="nil"/>
              <w:left w:val="nil"/>
              <w:bottom w:val="single" w:sz="4" w:space="0" w:color="auto"/>
              <w:right w:val="single" w:sz="4" w:space="0" w:color="auto"/>
            </w:tcBorders>
            <w:shd w:val="clear" w:color="auto" w:fill="auto"/>
            <w:vAlign w:val="center"/>
            <w:hideMark/>
          </w:tcPr>
          <w:p w14:paraId="2BAB3272"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10 amp(1ml)</w:t>
            </w:r>
          </w:p>
        </w:tc>
        <w:tc>
          <w:tcPr>
            <w:tcW w:w="948" w:type="dxa"/>
            <w:tcBorders>
              <w:top w:val="nil"/>
              <w:left w:val="nil"/>
              <w:bottom w:val="single" w:sz="4" w:space="0" w:color="auto"/>
              <w:right w:val="single" w:sz="4" w:space="0" w:color="auto"/>
            </w:tcBorders>
            <w:shd w:val="clear" w:color="auto" w:fill="auto"/>
            <w:vAlign w:val="center"/>
            <w:hideMark/>
          </w:tcPr>
          <w:p w14:paraId="61BB0FA9"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3520 ID</w:t>
            </w:r>
          </w:p>
        </w:tc>
        <w:tc>
          <w:tcPr>
            <w:tcW w:w="1062" w:type="dxa"/>
            <w:tcBorders>
              <w:top w:val="nil"/>
              <w:left w:val="nil"/>
              <w:bottom w:val="single" w:sz="4" w:space="0" w:color="auto"/>
              <w:right w:val="single" w:sz="4" w:space="0" w:color="auto"/>
            </w:tcBorders>
            <w:shd w:val="clear" w:color="auto" w:fill="auto"/>
            <w:vAlign w:val="center"/>
            <w:hideMark/>
          </w:tcPr>
          <w:p w14:paraId="6054B4D6"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2464 ID</w:t>
            </w:r>
          </w:p>
        </w:tc>
        <w:tc>
          <w:tcPr>
            <w:tcW w:w="1032" w:type="dxa"/>
            <w:tcBorders>
              <w:top w:val="nil"/>
              <w:left w:val="nil"/>
              <w:bottom w:val="single" w:sz="4" w:space="0" w:color="auto"/>
              <w:right w:val="single" w:sz="4" w:space="0" w:color="auto"/>
            </w:tcBorders>
            <w:shd w:val="clear" w:color="auto" w:fill="auto"/>
            <w:vAlign w:val="center"/>
            <w:hideMark/>
          </w:tcPr>
          <w:p w14:paraId="2CAA6BE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1584 ID</w:t>
            </w:r>
          </w:p>
        </w:tc>
        <w:tc>
          <w:tcPr>
            <w:tcW w:w="1097" w:type="dxa"/>
            <w:tcBorders>
              <w:top w:val="nil"/>
              <w:left w:val="nil"/>
              <w:bottom w:val="single" w:sz="4" w:space="0" w:color="auto"/>
              <w:right w:val="single" w:sz="4" w:space="0" w:color="auto"/>
            </w:tcBorders>
            <w:shd w:val="clear" w:color="auto" w:fill="auto"/>
            <w:vAlign w:val="center"/>
            <w:hideMark/>
          </w:tcPr>
          <w:p w14:paraId="20FA67E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880 ID</w:t>
            </w:r>
          </w:p>
        </w:tc>
      </w:tr>
      <w:tr w:rsidR="004C0BBD" w:rsidRPr="004C0BBD" w14:paraId="63C4A131" w14:textId="77777777" w:rsidTr="004C0BBD">
        <w:trPr>
          <w:trHeight w:val="85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62A9E2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w:t>
            </w:r>
          </w:p>
        </w:tc>
        <w:tc>
          <w:tcPr>
            <w:tcW w:w="1141" w:type="dxa"/>
            <w:tcBorders>
              <w:top w:val="nil"/>
              <w:left w:val="nil"/>
              <w:bottom w:val="single" w:sz="4" w:space="0" w:color="auto"/>
              <w:right w:val="single" w:sz="4" w:space="0" w:color="auto"/>
            </w:tcBorders>
            <w:shd w:val="clear" w:color="auto" w:fill="auto"/>
            <w:vAlign w:val="center"/>
            <w:hideMark/>
          </w:tcPr>
          <w:p w14:paraId="1C023BD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01-F00-060</w:t>
            </w:r>
          </w:p>
        </w:tc>
        <w:tc>
          <w:tcPr>
            <w:tcW w:w="3147" w:type="dxa"/>
            <w:tcBorders>
              <w:top w:val="nil"/>
              <w:left w:val="nil"/>
              <w:bottom w:val="single" w:sz="4" w:space="0" w:color="auto"/>
              <w:right w:val="single" w:sz="4" w:space="0" w:color="auto"/>
            </w:tcBorders>
            <w:shd w:val="clear" w:color="auto" w:fill="auto"/>
            <w:vAlign w:val="center"/>
            <w:hideMark/>
          </w:tcPr>
          <w:p w14:paraId="1CBDD89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Nimodipine    30mg Tablet</w:t>
            </w:r>
          </w:p>
        </w:tc>
        <w:tc>
          <w:tcPr>
            <w:tcW w:w="948" w:type="dxa"/>
            <w:tcBorders>
              <w:top w:val="nil"/>
              <w:left w:val="nil"/>
              <w:bottom w:val="single" w:sz="4" w:space="0" w:color="auto"/>
              <w:right w:val="single" w:sz="4" w:space="0" w:color="auto"/>
            </w:tcBorders>
            <w:shd w:val="clear" w:color="auto" w:fill="auto"/>
            <w:noWrap/>
            <w:vAlign w:val="center"/>
            <w:hideMark/>
          </w:tcPr>
          <w:p w14:paraId="3A2A982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144860</w:t>
            </w:r>
          </w:p>
        </w:tc>
        <w:tc>
          <w:tcPr>
            <w:tcW w:w="1220" w:type="dxa"/>
            <w:tcBorders>
              <w:top w:val="nil"/>
              <w:left w:val="nil"/>
              <w:bottom w:val="single" w:sz="4" w:space="0" w:color="auto"/>
              <w:right w:val="single" w:sz="4" w:space="0" w:color="auto"/>
            </w:tcBorders>
            <w:shd w:val="clear" w:color="auto" w:fill="auto"/>
            <w:noWrap/>
            <w:vAlign w:val="center"/>
            <w:hideMark/>
          </w:tcPr>
          <w:p w14:paraId="0F1D049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30 tab</w:t>
            </w:r>
          </w:p>
        </w:tc>
        <w:tc>
          <w:tcPr>
            <w:tcW w:w="948" w:type="dxa"/>
            <w:tcBorders>
              <w:top w:val="nil"/>
              <w:left w:val="nil"/>
              <w:bottom w:val="single" w:sz="4" w:space="0" w:color="auto"/>
              <w:right w:val="single" w:sz="4" w:space="0" w:color="auto"/>
            </w:tcBorders>
            <w:shd w:val="clear" w:color="auto" w:fill="auto"/>
            <w:noWrap/>
            <w:vAlign w:val="center"/>
            <w:hideMark/>
          </w:tcPr>
          <w:p w14:paraId="6744D8B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8.99</w:t>
            </w:r>
          </w:p>
        </w:tc>
        <w:tc>
          <w:tcPr>
            <w:tcW w:w="1062" w:type="dxa"/>
            <w:tcBorders>
              <w:top w:val="nil"/>
              <w:left w:val="nil"/>
              <w:bottom w:val="single" w:sz="4" w:space="0" w:color="auto"/>
              <w:right w:val="single" w:sz="4" w:space="0" w:color="auto"/>
            </w:tcBorders>
            <w:shd w:val="clear" w:color="auto" w:fill="auto"/>
            <w:noWrap/>
            <w:vAlign w:val="center"/>
            <w:hideMark/>
          </w:tcPr>
          <w:p w14:paraId="573A9422"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6.293</w:t>
            </w:r>
          </w:p>
        </w:tc>
        <w:tc>
          <w:tcPr>
            <w:tcW w:w="1032" w:type="dxa"/>
            <w:tcBorders>
              <w:top w:val="nil"/>
              <w:left w:val="nil"/>
              <w:bottom w:val="single" w:sz="4" w:space="0" w:color="auto"/>
              <w:right w:val="single" w:sz="4" w:space="0" w:color="auto"/>
            </w:tcBorders>
            <w:shd w:val="clear" w:color="auto" w:fill="auto"/>
            <w:noWrap/>
            <w:vAlign w:val="center"/>
            <w:hideMark/>
          </w:tcPr>
          <w:p w14:paraId="7D51CA4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4.0455</w:t>
            </w:r>
          </w:p>
        </w:tc>
        <w:tc>
          <w:tcPr>
            <w:tcW w:w="1097" w:type="dxa"/>
            <w:tcBorders>
              <w:top w:val="nil"/>
              <w:left w:val="nil"/>
              <w:bottom w:val="single" w:sz="4" w:space="0" w:color="auto"/>
              <w:right w:val="single" w:sz="4" w:space="0" w:color="auto"/>
            </w:tcBorders>
            <w:shd w:val="clear" w:color="auto" w:fill="auto"/>
            <w:noWrap/>
            <w:vAlign w:val="center"/>
            <w:hideMark/>
          </w:tcPr>
          <w:p w14:paraId="45C9A4D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2.2475</w:t>
            </w:r>
          </w:p>
        </w:tc>
      </w:tr>
      <w:tr w:rsidR="004C0BBD" w:rsidRPr="004C0BBD" w14:paraId="462C70ED" w14:textId="77777777" w:rsidTr="004C0BBD">
        <w:trPr>
          <w:trHeight w:val="201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968C8A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w:t>
            </w:r>
          </w:p>
        </w:tc>
        <w:tc>
          <w:tcPr>
            <w:tcW w:w="1141" w:type="dxa"/>
            <w:tcBorders>
              <w:top w:val="nil"/>
              <w:left w:val="nil"/>
              <w:bottom w:val="single" w:sz="4" w:space="0" w:color="auto"/>
              <w:right w:val="single" w:sz="4" w:space="0" w:color="auto"/>
            </w:tcBorders>
            <w:shd w:val="clear" w:color="auto" w:fill="auto"/>
            <w:vAlign w:val="center"/>
            <w:hideMark/>
          </w:tcPr>
          <w:p w14:paraId="13E60E6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02-H00-014</w:t>
            </w:r>
          </w:p>
        </w:tc>
        <w:tc>
          <w:tcPr>
            <w:tcW w:w="3147" w:type="dxa"/>
            <w:tcBorders>
              <w:top w:val="nil"/>
              <w:left w:val="nil"/>
              <w:bottom w:val="single" w:sz="4" w:space="0" w:color="auto"/>
              <w:right w:val="single" w:sz="4" w:space="0" w:color="auto"/>
            </w:tcBorders>
            <w:shd w:val="clear" w:color="auto" w:fill="auto"/>
            <w:vAlign w:val="center"/>
            <w:hideMark/>
          </w:tcPr>
          <w:p w14:paraId="7BC247B2" w14:textId="77777777" w:rsidR="004C0BBD" w:rsidRPr="004C0BBD" w:rsidRDefault="004C0BBD" w:rsidP="004C0BBD">
            <w:pPr>
              <w:spacing w:after="0" w:line="240" w:lineRule="auto"/>
              <w:jc w:val="center"/>
              <w:rPr>
                <w:rFonts w:ascii="Calibri" w:eastAsia="Times New Roman" w:hAnsi="Calibri" w:cs="Calibri"/>
                <w:color w:val="000000"/>
              </w:rPr>
            </w:pPr>
            <w:proofErr w:type="spellStart"/>
            <w:r w:rsidRPr="004C0BBD">
              <w:rPr>
                <w:rFonts w:ascii="Calibri" w:eastAsia="Times New Roman" w:hAnsi="Calibri" w:cs="Calibri"/>
                <w:color w:val="000000"/>
              </w:rPr>
              <w:t>Lipas</w:t>
            </w:r>
            <w:proofErr w:type="spellEnd"/>
            <w:r w:rsidRPr="004C0BBD">
              <w:rPr>
                <w:rFonts w:ascii="Calibri" w:eastAsia="Times New Roman" w:hAnsi="Calibri" w:cs="Calibri"/>
                <w:color w:val="000000"/>
              </w:rPr>
              <w:t xml:space="preserve"> 2000 -10000IU</w:t>
            </w:r>
            <w:r w:rsidRPr="004C0BBD">
              <w:rPr>
                <w:rFonts w:ascii="Calibri" w:eastAsia="Times New Roman" w:hAnsi="Calibri" w:cs="Calibri"/>
                <w:color w:val="000000"/>
              </w:rPr>
              <w:br/>
              <w:t>Protease 200-600 IU</w:t>
            </w:r>
            <w:r w:rsidRPr="004C0BBD">
              <w:rPr>
                <w:rFonts w:ascii="Calibri" w:eastAsia="Times New Roman" w:hAnsi="Calibri" w:cs="Calibri"/>
                <w:color w:val="000000"/>
              </w:rPr>
              <w:br/>
              <w:t xml:space="preserve">Amylase 2000-10000 IU/gm </w:t>
            </w:r>
            <w:r w:rsidRPr="004C0BBD">
              <w:rPr>
                <w:rFonts w:ascii="Calibri" w:eastAsia="Times New Roman" w:hAnsi="Calibri" w:cs="Calibri"/>
                <w:color w:val="000000"/>
              </w:rPr>
              <w:br/>
              <w:t xml:space="preserve">                                                                       </w:t>
            </w:r>
            <w:r w:rsidRPr="004C0BBD">
              <w:rPr>
                <w:rFonts w:ascii="Calibri" w:eastAsia="Times New Roman" w:hAnsi="Calibri" w:cs="Calibri"/>
                <w:color w:val="000000"/>
                <w:rtl/>
              </w:rPr>
              <w:t>لسهولة استخدامه للاطفال</w:t>
            </w:r>
            <w:r w:rsidRPr="004C0BBD">
              <w:rPr>
                <w:rFonts w:ascii="Calibri" w:eastAsia="Times New Roman" w:hAnsi="Calibri" w:cs="Calibri"/>
                <w:color w:val="000000"/>
              </w:rPr>
              <w:t xml:space="preserve">  sachet   </w:t>
            </w:r>
            <w:r w:rsidRPr="004C0BBD">
              <w:rPr>
                <w:rFonts w:ascii="Calibri" w:eastAsia="Times New Roman" w:hAnsi="Calibri" w:cs="Calibri"/>
                <w:color w:val="000000"/>
                <w:rtl/>
              </w:rPr>
              <w:t>ويفضل ان يكون بشكل</w:t>
            </w:r>
            <w:r w:rsidRPr="004C0BBD">
              <w:rPr>
                <w:rFonts w:ascii="Calibri" w:eastAsia="Times New Roman" w:hAnsi="Calibri" w:cs="Calibri"/>
                <w:color w:val="000000"/>
              </w:rPr>
              <w:t xml:space="preserve"> </w:t>
            </w:r>
          </w:p>
        </w:tc>
        <w:tc>
          <w:tcPr>
            <w:tcW w:w="948" w:type="dxa"/>
            <w:tcBorders>
              <w:top w:val="nil"/>
              <w:left w:val="nil"/>
              <w:bottom w:val="single" w:sz="4" w:space="0" w:color="auto"/>
              <w:right w:val="single" w:sz="4" w:space="0" w:color="auto"/>
            </w:tcBorders>
            <w:shd w:val="clear" w:color="000000" w:fill="FFFFFF"/>
            <w:noWrap/>
            <w:vAlign w:val="center"/>
            <w:hideMark/>
          </w:tcPr>
          <w:p w14:paraId="67457B29"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60,710</w:t>
            </w:r>
          </w:p>
        </w:tc>
        <w:tc>
          <w:tcPr>
            <w:tcW w:w="1220" w:type="dxa"/>
            <w:tcBorders>
              <w:top w:val="nil"/>
              <w:left w:val="nil"/>
              <w:bottom w:val="single" w:sz="4" w:space="0" w:color="auto"/>
              <w:right w:val="single" w:sz="4" w:space="0" w:color="auto"/>
            </w:tcBorders>
            <w:shd w:val="clear" w:color="auto" w:fill="auto"/>
            <w:vAlign w:val="center"/>
            <w:hideMark/>
          </w:tcPr>
          <w:p w14:paraId="6F92CBB4"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100 cap</w:t>
            </w:r>
          </w:p>
        </w:tc>
        <w:tc>
          <w:tcPr>
            <w:tcW w:w="948" w:type="dxa"/>
            <w:tcBorders>
              <w:top w:val="nil"/>
              <w:left w:val="nil"/>
              <w:bottom w:val="single" w:sz="4" w:space="0" w:color="auto"/>
              <w:right w:val="single" w:sz="4" w:space="0" w:color="auto"/>
            </w:tcBorders>
            <w:shd w:val="clear" w:color="auto" w:fill="auto"/>
            <w:vAlign w:val="center"/>
            <w:hideMark/>
          </w:tcPr>
          <w:p w14:paraId="6D9DA33C"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14.4 $</w:t>
            </w:r>
          </w:p>
        </w:tc>
        <w:tc>
          <w:tcPr>
            <w:tcW w:w="1062" w:type="dxa"/>
            <w:tcBorders>
              <w:top w:val="nil"/>
              <w:left w:val="nil"/>
              <w:bottom w:val="single" w:sz="4" w:space="0" w:color="auto"/>
              <w:right w:val="single" w:sz="4" w:space="0" w:color="auto"/>
            </w:tcBorders>
            <w:shd w:val="clear" w:color="auto" w:fill="auto"/>
            <w:vAlign w:val="center"/>
            <w:hideMark/>
          </w:tcPr>
          <w:p w14:paraId="538C35E6"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10.08 $</w:t>
            </w:r>
          </w:p>
        </w:tc>
        <w:tc>
          <w:tcPr>
            <w:tcW w:w="1032" w:type="dxa"/>
            <w:tcBorders>
              <w:top w:val="nil"/>
              <w:left w:val="nil"/>
              <w:bottom w:val="single" w:sz="4" w:space="0" w:color="auto"/>
              <w:right w:val="single" w:sz="4" w:space="0" w:color="auto"/>
            </w:tcBorders>
            <w:shd w:val="clear" w:color="auto" w:fill="auto"/>
            <w:vAlign w:val="center"/>
            <w:hideMark/>
          </w:tcPr>
          <w:p w14:paraId="44FC9132"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6.48 $</w:t>
            </w:r>
          </w:p>
        </w:tc>
        <w:tc>
          <w:tcPr>
            <w:tcW w:w="1097" w:type="dxa"/>
            <w:tcBorders>
              <w:top w:val="nil"/>
              <w:left w:val="nil"/>
              <w:bottom w:val="single" w:sz="4" w:space="0" w:color="auto"/>
              <w:right w:val="single" w:sz="4" w:space="0" w:color="auto"/>
            </w:tcBorders>
            <w:shd w:val="clear" w:color="auto" w:fill="auto"/>
            <w:vAlign w:val="center"/>
            <w:hideMark/>
          </w:tcPr>
          <w:p w14:paraId="285B006F"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3.6 $</w:t>
            </w:r>
          </w:p>
        </w:tc>
      </w:tr>
      <w:tr w:rsidR="004C0BBD" w:rsidRPr="004C0BBD" w14:paraId="2597EF25" w14:textId="77777777" w:rsidTr="004C0BBD">
        <w:trPr>
          <w:trHeight w:val="28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1F4FC54"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w:t>
            </w:r>
          </w:p>
        </w:tc>
        <w:tc>
          <w:tcPr>
            <w:tcW w:w="1141" w:type="dxa"/>
            <w:tcBorders>
              <w:top w:val="nil"/>
              <w:left w:val="nil"/>
              <w:bottom w:val="single" w:sz="4" w:space="0" w:color="auto"/>
              <w:right w:val="single" w:sz="4" w:space="0" w:color="auto"/>
            </w:tcBorders>
            <w:shd w:val="clear" w:color="auto" w:fill="auto"/>
            <w:vAlign w:val="center"/>
            <w:hideMark/>
          </w:tcPr>
          <w:p w14:paraId="1E81004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04-B00-008</w:t>
            </w:r>
          </w:p>
        </w:tc>
        <w:tc>
          <w:tcPr>
            <w:tcW w:w="3147" w:type="dxa"/>
            <w:tcBorders>
              <w:top w:val="nil"/>
              <w:left w:val="nil"/>
              <w:bottom w:val="single" w:sz="4" w:space="0" w:color="auto"/>
              <w:right w:val="single" w:sz="4" w:space="0" w:color="auto"/>
            </w:tcBorders>
            <w:shd w:val="clear" w:color="auto" w:fill="auto"/>
            <w:vAlign w:val="center"/>
            <w:hideMark/>
          </w:tcPr>
          <w:p w14:paraId="55F37A0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 xml:space="preserve">Chlorpromazine hydrochloride  25mg/ml, (2ml) Ampoule I.V ,I.M _    </w:t>
            </w:r>
            <w:r w:rsidRPr="004C0BBD">
              <w:rPr>
                <w:rFonts w:ascii="Calibri" w:eastAsia="Times New Roman" w:hAnsi="Calibri" w:cs="Calibri"/>
                <w:color w:val="000000"/>
                <w:rtl/>
              </w:rPr>
              <w:t>يستعمل للزرق العضلي</w:t>
            </w:r>
            <w:r w:rsidRPr="004C0BBD">
              <w:rPr>
                <w:rFonts w:ascii="Calibri" w:eastAsia="Times New Roman" w:hAnsi="Calibri" w:cs="Calibri"/>
                <w:color w:val="000000"/>
              </w:rPr>
              <w:t xml:space="preserve"> IM </w:t>
            </w:r>
            <w:r w:rsidRPr="004C0BBD">
              <w:rPr>
                <w:rFonts w:ascii="Calibri" w:eastAsia="Times New Roman" w:hAnsi="Calibri" w:cs="Calibri"/>
                <w:color w:val="000000"/>
                <w:rtl/>
              </w:rPr>
              <w:t xml:space="preserve">العميق بمعدل 25-50 ملغم </w:t>
            </w:r>
            <w:r w:rsidRPr="004C0BBD">
              <w:rPr>
                <w:rFonts w:ascii="Calibri" w:eastAsia="Times New Roman" w:hAnsi="Calibri" w:cs="Calibri"/>
                <w:color w:val="000000"/>
              </w:rPr>
              <w:t>/</w:t>
            </w:r>
            <w:r w:rsidRPr="004C0BBD">
              <w:rPr>
                <w:rFonts w:ascii="Calibri" w:eastAsia="Times New Roman" w:hAnsi="Calibri" w:cs="Calibri"/>
                <w:color w:val="000000"/>
                <w:rtl/>
              </w:rPr>
              <w:t>كل 6-8 ساعات</w:t>
            </w:r>
            <w:r w:rsidRPr="004C0BBD">
              <w:rPr>
                <w:rFonts w:ascii="Calibri" w:eastAsia="Times New Roman" w:hAnsi="Calibri" w:cs="Calibri"/>
                <w:color w:val="000000"/>
              </w:rPr>
              <w:t xml:space="preserve">.    _ </w:t>
            </w:r>
            <w:r w:rsidRPr="004C0BBD">
              <w:rPr>
                <w:rFonts w:ascii="Calibri" w:eastAsia="Times New Roman" w:hAnsi="Calibri" w:cs="Calibri"/>
                <w:color w:val="000000"/>
                <w:rtl/>
              </w:rPr>
              <w:t>يستعمل للزرق الوريدي</w:t>
            </w:r>
            <w:r w:rsidRPr="004C0BBD">
              <w:rPr>
                <w:rFonts w:ascii="Calibri" w:eastAsia="Times New Roman" w:hAnsi="Calibri" w:cs="Calibri"/>
                <w:color w:val="000000"/>
              </w:rPr>
              <w:t xml:space="preserve"> IV </w:t>
            </w:r>
            <w:r w:rsidRPr="004C0BBD">
              <w:rPr>
                <w:rFonts w:ascii="Calibri" w:eastAsia="Times New Roman" w:hAnsi="Calibri" w:cs="Calibri"/>
                <w:color w:val="000000"/>
                <w:rtl/>
              </w:rPr>
              <w:t>بصورة مخففة وبطيئة للحالات المعندّه من</w:t>
            </w:r>
            <w:r w:rsidRPr="004C0BBD">
              <w:rPr>
                <w:rFonts w:ascii="Calibri" w:eastAsia="Times New Roman" w:hAnsi="Calibri" w:cs="Calibri"/>
                <w:color w:val="000000"/>
              </w:rPr>
              <w:t xml:space="preserve">    </w:t>
            </w:r>
            <w:proofErr w:type="spellStart"/>
            <w:r w:rsidRPr="004C0BBD">
              <w:rPr>
                <w:rFonts w:ascii="Calibri" w:eastAsia="Times New Roman" w:hAnsi="Calibri" w:cs="Calibri"/>
                <w:color w:val="000000"/>
              </w:rPr>
              <w:t>Vomitting,Tetanus,Hiccups,Nausea</w:t>
            </w:r>
            <w:proofErr w:type="spellEnd"/>
            <w:r w:rsidRPr="004C0BBD">
              <w:rPr>
                <w:rFonts w:ascii="Calibri" w:eastAsia="Times New Roman" w:hAnsi="Calibri" w:cs="Calibri"/>
                <w:color w:val="000000"/>
              </w:rPr>
              <w:t xml:space="preserve">   </w:t>
            </w:r>
            <w:r w:rsidRPr="004C0BBD">
              <w:rPr>
                <w:rFonts w:ascii="Calibri" w:eastAsia="Times New Roman" w:hAnsi="Calibri" w:cs="Calibri"/>
                <w:color w:val="000000"/>
                <w:rtl/>
              </w:rPr>
              <w:t>والمصاحبة للجراحة</w:t>
            </w:r>
            <w:r w:rsidRPr="004C0BBD">
              <w:rPr>
                <w:rFonts w:ascii="Calibri" w:eastAsia="Times New Roman" w:hAnsi="Calibri" w:cs="Calibri"/>
                <w:color w:val="000000"/>
              </w:rPr>
              <w:t>.</w:t>
            </w:r>
          </w:p>
        </w:tc>
        <w:tc>
          <w:tcPr>
            <w:tcW w:w="948" w:type="dxa"/>
            <w:tcBorders>
              <w:top w:val="nil"/>
              <w:left w:val="nil"/>
              <w:bottom w:val="single" w:sz="4" w:space="0" w:color="auto"/>
              <w:right w:val="single" w:sz="4" w:space="0" w:color="auto"/>
            </w:tcBorders>
            <w:shd w:val="clear" w:color="auto" w:fill="auto"/>
            <w:noWrap/>
            <w:vAlign w:val="center"/>
            <w:hideMark/>
          </w:tcPr>
          <w:p w14:paraId="789C61A2"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31140</w:t>
            </w:r>
          </w:p>
        </w:tc>
        <w:tc>
          <w:tcPr>
            <w:tcW w:w="1220" w:type="dxa"/>
            <w:tcBorders>
              <w:top w:val="nil"/>
              <w:left w:val="nil"/>
              <w:bottom w:val="single" w:sz="4" w:space="0" w:color="auto"/>
              <w:right w:val="single" w:sz="4" w:space="0" w:color="auto"/>
            </w:tcBorders>
            <w:shd w:val="clear" w:color="auto" w:fill="auto"/>
            <w:noWrap/>
            <w:vAlign w:val="center"/>
            <w:hideMark/>
          </w:tcPr>
          <w:p w14:paraId="225A8BEC"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 AMP</w:t>
            </w:r>
          </w:p>
        </w:tc>
        <w:tc>
          <w:tcPr>
            <w:tcW w:w="948" w:type="dxa"/>
            <w:tcBorders>
              <w:top w:val="nil"/>
              <w:left w:val="nil"/>
              <w:bottom w:val="single" w:sz="4" w:space="0" w:color="auto"/>
              <w:right w:val="single" w:sz="4" w:space="0" w:color="auto"/>
            </w:tcBorders>
            <w:shd w:val="clear" w:color="auto" w:fill="auto"/>
            <w:noWrap/>
            <w:vAlign w:val="center"/>
            <w:hideMark/>
          </w:tcPr>
          <w:p w14:paraId="06B6B12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1.02</w:t>
            </w:r>
          </w:p>
        </w:tc>
        <w:tc>
          <w:tcPr>
            <w:tcW w:w="1062" w:type="dxa"/>
            <w:tcBorders>
              <w:top w:val="nil"/>
              <w:left w:val="nil"/>
              <w:bottom w:val="single" w:sz="4" w:space="0" w:color="auto"/>
              <w:right w:val="single" w:sz="4" w:space="0" w:color="auto"/>
            </w:tcBorders>
            <w:shd w:val="clear" w:color="auto" w:fill="auto"/>
            <w:noWrap/>
            <w:vAlign w:val="center"/>
            <w:hideMark/>
          </w:tcPr>
          <w:p w14:paraId="29B8006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0.714</w:t>
            </w:r>
          </w:p>
        </w:tc>
        <w:tc>
          <w:tcPr>
            <w:tcW w:w="1032" w:type="dxa"/>
            <w:tcBorders>
              <w:top w:val="nil"/>
              <w:left w:val="nil"/>
              <w:bottom w:val="single" w:sz="4" w:space="0" w:color="auto"/>
              <w:right w:val="single" w:sz="4" w:space="0" w:color="auto"/>
            </w:tcBorders>
            <w:shd w:val="clear" w:color="auto" w:fill="auto"/>
            <w:noWrap/>
            <w:vAlign w:val="center"/>
            <w:hideMark/>
          </w:tcPr>
          <w:p w14:paraId="12F3A52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0.459</w:t>
            </w:r>
          </w:p>
        </w:tc>
        <w:tc>
          <w:tcPr>
            <w:tcW w:w="1097" w:type="dxa"/>
            <w:tcBorders>
              <w:top w:val="nil"/>
              <w:left w:val="nil"/>
              <w:bottom w:val="single" w:sz="4" w:space="0" w:color="auto"/>
              <w:right w:val="single" w:sz="4" w:space="0" w:color="auto"/>
            </w:tcBorders>
            <w:shd w:val="clear" w:color="auto" w:fill="auto"/>
            <w:noWrap/>
            <w:vAlign w:val="center"/>
            <w:hideMark/>
          </w:tcPr>
          <w:p w14:paraId="281415E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0.255</w:t>
            </w:r>
          </w:p>
        </w:tc>
      </w:tr>
      <w:tr w:rsidR="004C0BBD" w:rsidRPr="004C0BBD" w14:paraId="3D006FC1" w14:textId="77777777" w:rsidTr="004C0BBD">
        <w:trPr>
          <w:trHeight w:val="8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0BE1DD4"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lastRenderedPageBreak/>
              <w:t>5</w:t>
            </w:r>
          </w:p>
        </w:tc>
        <w:tc>
          <w:tcPr>
            <w:tcW w:w="1141" w:type="dxa"/>
            <w:tcBorders>
              <w:top w:val="nil"/>
              <w:left w:val="nil"/>
              <w:bottom w:val="single" w:sz="4" w:space="0" w:color="auto"/>
              <w:right w:val="single" w:sz="4" w:space="0" w:color="auto"/>
            </w:tcBorders>
            <w:shd w:val="clear" w:color="auto" w:fill="auto"/>
            <w:vAlign w:val="center"/>
            <w:hideMark/>
          </w:tcPr>
          <w:p w14:paraId="288B417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04-B00-025</w:t>
            </w:r>
          </w:p>
        </w:tc>
        <w:tc>
          <w:tcPr>
            <w:tcW w:w="3147" w:type="dxa"/>
            <w:tcBorders>
              <w:top w:val="nil"/>
              <w:left w:val="nil"/>
              <w:bottom w:val="single" w:sz="4" w:space="0" w:color="auto"/>
              <w:right w:val="single" w:sz="4" w:space="0" w:color="auto"/>
            </w:tcBorders>
            <w:shd w:val="clear" w:color="auto" w:fill="auto"/>
            <w:vAlign w:val="center"/>
            <w:hideMark/>
          </w:tcPr>
          <w:p w14:paraId="015BE20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 xml:space="preserve">Haloperidol    5mg/ml    (1ml ampoule)   </w:t>
            </w:r>
          </w:p>
        </w:tc>
        <w:tc>
          <w:tcPr>
            <w:tcW w:w="948" w:type="dxa"/>
            <w:tcBorders>
              <w:top w:val="nil"/>
              <w:left w:val="nil"/>
              <w:bottom w:val="single" w:sz="4" w:space="0" w:color="auto"/>
              <w:right w:val="single" w:sz="4" w:space="0" w:color="auto"/>
            </w:tcBorders>
            <w:shd w:val="clear" w:color="auto" w:fill="auto"/>
            <w:noWrap/>
            <w:vAlign w:val="center"/>
            <w:hideMark/>
          </w:tcPr>
          <w:p w14:paraId="3CF9FD6E"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59407</w:t>
            </w:r>
          </w:p>
        </w:tc>
        <w:tc>
          <w:tcPr>
            <w:tcW w:w="1220" w:type="dxa"/>
            <w:tcBorders>
              <w:top w:val="nil"/>
              <w:left w:val="nil"/>
              <w:bottom w:val="single" w:sz="4" w:space="0" w:color="auto"/>
              <w:right w:val="single" w:sz="4" w:space="0" w:color="auto"/>
            </w:tcBorders>
            <w:shd w:val="clear" w:color="auto" w:fill="auto"/>
            <w:noWrap/>
            <w:vAlign w:val="center"/>
            <w:hideMark/>
          </w:tcPr>
          <w:p w14:paraId="5D7C4039"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 amp</w:t>
            </w:r>
          </w:p>
        </w:tc>
        <w:tc>
          <w:tcPr>
            <w:tcW w:w="948" w:type="dxa"/>
            <w:tcBorders>
              <w:top w:val="nil"/>
              <w:left w:val="nil"/>
              <w:bottom w:val="single" w:sz="4" w:space="0" w:color="auto"/>
              <w:right w:val="single" w:sz="4" w:space="0" w:color="auto"/>
            </w:tcBorders>
            <w:shd w:val="clear" w:color="auto" w:fill="auto"/>
            <w:noWrap/>
            <w:vAlign w:val="center"/>
            <w:hideMark/>
          </w:tcPr>
          <w:p w14:paraId="02B8B92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2.06</w:t>
            </w:r>
          </w:p>
        </w:tc>
        <w:tc>
          <w:tcPr>
            <w:tcW w:w="1062" w:type="dxa"/>
            <w:tcBorders>
              <w:top w:val="nil"/>
              <w:left w:val="nil"/>
              <w:bottom w:val="single" w:sz="4" w:space="0" w:color="auto"/>
              <w:right w:val="single" w:sz="4" w:space="0" w:color="auto"/>
            </w:tcBorders>
            <w:shd w:val="clear" w:color="auto" w:fill="auto"/>
            <w:noWrap/>
            <w:vAlign w:val="center"/>
            <w:hideMark/>
          </w:tcPr>
          <w:p w14:paraId="03A3DCF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1.442</w:t>
            </w:r>
          </w:p>
        </w:tc>
        <w:tc>
          <w:tcPr>
            <w:tcW w:w="1032" w:type="dxa"/>
            <w:tcBorders>
              <w:top w:val="nil"/>
              <w:left w:val="nil"/>
              <w:bottom w:val="single" w:sz="4" w:space="0" w:color="auto"/>
              <w:right w:val="single" w:sz="4" w:space="0" w:color="auto"/>
            </w:tcBorders>
            <w:shd w:val="clear" w:color="auto" w:fill="auto"/>
            <w:noWrap/>
            <w:vAlign w:val="center"/>
            <w:hideMark/>
          </w:tcPr>
          <w:p w14:paraId="4060DAB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0.927</w:t>
            </w:r>
          </w:p>
        </w:tc>
        <w:tc>
          <w:tcPr>
            <w:tcW w:w="1097" w:type="dxa"/>
            <w:tcBorders>
              <w:top w:val="nil"/>
              <w:left w:val="nil"/>
              <w:bottom w:val="single" w:sz="4" w:space="0" w:color="auto"/>
              <w:right w:val="single" w:sz="4" w:space="0" w:color="auto"/>
            </w:tcBorders>
            <w:shd w:val="clear" w:color="auto" w:fill="auto"/>
            <w:noWrap/>
            <w:vAlign w:val="center"/>
            <w:hideMark/>
          </w:tcPr>
          <w:p w14:paraId="5EB41116"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0.515</w:t>
            </w:r>
          </w:p>
        </w:tc>
      </w:tr>
      <w:tr w:rsidR="004C0BBD" w:rsidRPr="004C0BBD" w14:paraId="302BEDDA" w14:textId="77777777" w:rsidTr="004C0BBD">
        <w:trPr>
          <w:trHeight w:val="63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4CC152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6</w:t>
            </w:r>
          </w:p>
        </w:tc>
        <w:tc>
          <w:tcPr>
            <w:tcW w:w="1141" w:type="dxa"/>
            <w:tcBorders>
              <w:top w:val="nil"/>
              <w:left w:val="nil"/>
              <w:bottom w:val="single" w:sz="4" w:space="0" w:color="auto"/>
              <w:right w:val="single" w:sz="4" w:space="0" w:color="auto"/>
            </w:tcBorders>
            <w:shd w:val="clear" w:color="auto" w:fill="auto"/>
            <w:vAlign w:val="center"/>
            <w:hideMark/>
          </w:tcPr>
          <w:p w14:paraId="345380E9"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04-CD0-001</w:t>
            </w:r>
          </w:p>
        </w:tc>
        <w:tc>
          <w:tcPr>
            <w:tcW w:w="3147" w:type="dxa"/>
            <w:tcBorders>
              <w:top w:val="nil"/>
              <w:left w:val="nil"/>
              <w:bottom w:val="single" w:sz="4" w:space="0" w:color="auto"/>
              <w:right w:val="single" w:sz="4" w:space="0" w:color="auto"/>
            </w:tcBorders>
            <w:shd w:val="clear" w:color="auto" w:fill="auto"/>
            <w:vAlign w:val="center"/>
            <w:hideMark/>
          </w:tcPr>
          <w:p w14:paraId="0285300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 xml:space="preserve">Mirtazapine 30mg Tablet </w:t>
            </w:r>
          </w:p>
        </w:tc>
        <w:tc>
          <w:tcPr>
            <w:tcW w:w="948" w:type="dxa"/>
            <w:tcBorders>
              <w:top w:val="nil"/>
              <w:left w:val="nil"/>
              <w:bottom w:val="single" w:sz="4" w:space="0" w:color="auto"/>
              <w:right w:val="single" w:sz="4" w:space="0" w:color="auto"/>
            </w:tcBorders>
            <w:shd w:val="clear" w:color="auto" w:fill="auto"/>
            <w:noWrap/>
            <w:vAlign w:val="center"/>
            <w:hideMark/>
          </w:tcPr>
          <w:p w14:paraId="4A905E06"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274150</w:t>
            </w:r>
          </w:p>
        </w:tc>
        <w:tc>
          <w:tcPr>
            <w:tcW w:w="1220" w:type="dxa"/>
            <w:tcBorders>
              <w:top w:val="nil"/>
              <w:left w:val="nil"/>
              <w:bottom w:val="single" w:sz="4" w:space="0" w:color="auto"/>
              <w:right w:val="single" w:sz="4" w:space="0" w:color="auto"/>
            </w:tcBorders>
            <w:shd w:val="clear" w:color="auto" w:fill="auto"/>
            <w:noWrap/>
            <w:vAlign w:val="center"/>
            <w:hideMark/>
          </w:tcPr>
          <w:p w14:paraId="1F73F216"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30 tab</w:t>
            </w:r>
          </w:p>
        </w:tc>
        <w:tc>
          <w:tcPr>
            <w:tcW w:w="948" w:type="dxa"/>
            <w:tcBorders>
              <w:top w:val="nil"/>
              <w:left w:val="nil"/>
              <w:bottom w:val="single" w:sz="4" w:space="0" w:color="auto"/>
              <w:right w:val="single" w:sz="4" w:space="0" w:color="auto"/>
            </w:tcBorders>
            <w:shd w:val="clear" w:color="auto" w:fill="auto"/>
            <w:noWrap/>
            <w:vAlign w:val="center"/>
            <w:hideMark/>
          </w:tcPr>
          <w:p w14:paraId="3E1B01AC"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8.15</w:t>
            </w:r>
          </w:p>
        </w:tc>
        <w:tc>
          <w:tcPr>
            <w:tcW w:w="1062" w:type="dxa"/>
            <w:tcBorders>
              <w:top w:val="nil"/>
              <w:left w:val="nil"/>
              <w:bottom w:val="single" w:sz="4" w:space="0" w:color="auto"/>
              <w:right w:val="single" w:sz="4" w:space="0" w:color="auto"/>
            </w:tcBorders>
            <w:shd w:val="clear" w:color="auto" w:fill="auto"/>
            <w:noWrap/>
            <w:vAlign w:val="center"/>
            <w:hideMark/>
          </w:tcPr>
          <w:p w14:paraId="2D1BE87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5.705</w:t>
            </w:r>
          </w:p>
        </w:tc>
        <w:tc>
          <w:tcPr>
            <w:tcW w:w="1032" w:type="dxa"/>
            <w:tcBorders>
              <w:top w:val="nil"/>
              <w:left w:val="nil"/>
              <w:bottom w:val="single" w:sz="4" w:space="0" w:color="auto"/>
              <w:right w:val="single" w:sz="4" w:space="0" w:color="auto"/>
            </w:tcBorders>
            <w:shd w:val="clear" w:color="auto" w:fill="auto"/>
            <w:noWrap/>
            <w:vAlign w:val="center"/>
            <w:hideMark/>
          </w:tcPr>
          <w:p w14:paraId="22B30EC7"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3.6675</w:t>
            </w:r>
          </w:p>
        </w:tc>
        <w:tc>
          <w:tcPr>
            <w:tcW w:w="1097" w:type="dxa"/>
            <w:tcBorders>
              <w:top w:val="nil"/>
              <w:left w:val="nil"/>
              <w:bottom w:val="single" w:sz="4" w:space="0" w:color="auto"/>
              <w:right w:val="single" w:sz="4" w:space="0" w:color="auto"/>
            </w:tcBorders>
            <w:shd w:val="clear" w:color="auto" w:fill="auto"/>
            <w:noWrap/>
            <w:vAlign w:val="center"/>
            <w:hideMark/>
          </w:tcPr>
          <w:p w14:paraId="4A4ABC7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2.0375</w:t>
            </w:r>
          </w:p>
        </w:tc>
      </w:tr>
      <w:tr w:rsidR="004C0BBD" w:rsidRPr="004C0BBD" w14:paraId="126C2428" w14:textId="77777777" w:rsidTr="004C0BBD">
        <w:trPr>
          <w:trHeight w:val="5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050A3E2"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7</w:t>
            </w:r>
          </w:p>
        </w:tc>
        <w:tc>
          <w:tcPr>
            <w:tcW w:w="1141" w:type="dxa"/>
            <w:tcBorders>
              <w:top w:val="nil"/>
              <w:left w:val="nil"/>
              <w:bottom w:val="single" w:sz="4" w:space="0" w:color="auto"/>
              <w:right w:val="single" w:sz="4" w:space="0" w:color="auto"/>
            </w:tcBorders>
            <w:shd w:val="clear" w:color="000000" w:fill="FFFFFF"/>
            <w:vAlign w:val="center"/>
            <w:hideMark/>
          </w:tcPr>
          <w:p w14:paraId="50ABC6DA" w14:textId="77777777" w:rsidR="004C0BBD" w:rsidRPr="004C0BBD" w:rsidRDefault="004C0BBD" w:rsidP="004C0BBD">
            <w:pPr>
              <w:spacing w:after="0" w:line="240" w:lineRule="auto"/>
              <w:jc w:val="center"/>
              <w:rPr>
                <w:rFonts w:ascii="Arial" w:eastAsia="Times New Roman" w:hAnsi="Arial" w:cs="Arial"/>
                <w:sz w:val="16"/>
                <w:szCs w:val="16"/>
              </w:rPr>
            </w:pPr>
            <w:r w:rsidRPr="004C0BBD">
              <w:rPr>
                <w:rFonts w:ascii="Arial" w:eastAsia="Times New Roman" w:hAnsi="Arial" w:cs="Arial"/>
                <w:sz w:val="16"/>
                <w:szCs w:val="16"/>
              </w:rPr>
              <w:t>04-H00-035</w:t>
            </w:r>
          </w:p>
        </w:tc>
        <w:tc>
          <w:tcPr>
            <w:tcW w:w="3147" w:type="dxa"/>
            <w:tcBorders>
              <w:top w:val="nil"/>
              <w:left w:val="nil"/>
              <w:bottom w:val="single" w:sz="4" w:space="0" w:color="auto"/>
              <w:right w:val="single" w:sz="4" w:space="0" w:color="auto"/>
            </w:tcBorders>
            <w:shd w:val="clear" w:color="000000" w:fill="FFFFFF"/>
            <w:vAlign w:val="center"/>
            <w:hideMark/>
          </w:tcPr>
          <w:p w14:paraId="68F88A69" w14:textId="77777777" w:rsidR="004C0BBD" w:rsidRPr="004C0BBD" w:rsidRDefault="004C0BBD" w:rsidP="004C0BBD">
            <w:pPr>
              <w:spacing w:after="0" w:line="240" w:lineRule="auto"/>
              <w:jc w:val="center"/>
              <w:rPr>
                <w:rFonts w:ascii="Arial" w:eastAsia="Times New Roman" w:hAnsi="Arial" w:cs="Arial"/>
              </w:rPr>
            </w:pPr>
            <w:r w:rsidRPr="004C0BBD">
              <w:rPr>
                <w:rFonts w:ascii="Arial" w:eastAsia="Times New Roman" w:hAnsi="Arial" w:cs="Arial"/>
              </w:rPr>
              <w:t>Morphine  sulphate  10mg/5ml syrup</w:t>
            </w:r>
          </w:p>
        </w:tc>
        <w:tc>
          <w:tcPr>
            <w:tcW w:w="948" w:type="dxa"/>
            <w:tcBorders>
              <w:top w:val="nil"/>
              <w:left w:val="nil"/>
              <w:bottom w:val="single" w:sz="4" w:space="0" w:color="auto"/>
              <w:right w:val="single" w:sz="4" w:space="0" w:color="auto"/>
            </w:tcBorders>
            <w:shd w:val="clear" w:color="auto" w:fill="auto"/>
            <w:noWrap/>
            <w:vAlign w:val="center"/>
            <w:hideMark/>
          </w:tcPr>
          <w:p w14:paraId="21E2C99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3369</w:t>
            </w:r>
          </w:p>
        </w:tc>
        <w:tc>
          <w:tcPr>
            <w:tcW w:w="1220" w:type="dxa"/>
            <w:tcBorders>
              <w:top w:val="nil"/>
              <w:left w:val="nil"/>
              <w:bottom w:val="single" w:sz="4" w:space="0" w:color="auto"/>
              <w:right w:val="single" w:sz="4" w:space="0" w:color="auto"/>
            </w:tcBorders>
            <w:shd w:val="clear" w:color="auto" w:fill="auto"/>
            <w:noWrap/>
            <w:vAlign w:val="center"/>
            <w:hideMark/>
          </w:tcPr>
          <w:p w14:paraId="145C91D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500 ml</w:t>
            </w:r>
          </w:p>
        </w:tc>
        <w:tc>
          <w:tcPr>
            <w:tcW w:w="948" w:type="dxa"/>
            <w:tcBorders>
              <w:top w:val="nil"/>
              <w:left w:val="nil"/>
              <w:bottom w:val="single" w:sz="4" w:space="0" w:color="auto"/>
              <w:right w:val="single" w:sz="4" w:space="0" w:color="auto"/>
            </w:tcBorders>
            <w:shd w:val="clear" w:color="auto" w:fill="auto"/>
            <w:noWrap/>
            <w:vAlign w:val="center"/>
            <w:hideMark/>
          </w:tcPr>
          <w:p w14:paraId="3E53420A"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10.79</w:t>
            </w:r>
          </w:p>
        </w:tc>
        <w:tc>
          <w:tcPr>
            <w:tcW w:w="1062" w:type="dxa"/>
            <w:tcBorders>
              <w:top w:val="nil"/>
              <w:left w:val="nil"/>
              <w:bottom w:val="single" w:sz="4" w:space="0" w:color="auto"/>
              <w:right w:val="single" w:sz="4" w:space="0" w:color="auto"/>
            </w:tcBorders>
            <w:shd w:val="clear" w:color="auto" w:fill="auto"/>
            <w:noWrap/>
            <w:vAlign w:val="center"/>
            <w:hideMark/>
          </w:tcPr>
          <w:p w14:paraId="1B19532D"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7.553</w:t>
            </w:r>
          </w:p>
        </w:tc>
        <w:tc>
          <w:tcPr>
            <w:tcW w:w="1032" w:type="dxa"/>
            <w:tcBorders>
              <w:top w:val="nil"/>
              <w:left w:val="nil"/>
              <w:bottom w:val="single" w:sz="4" w:space="0" w:color="auto"/>
              <w:right w:val="single" w:sz="4" w:space="0" w:color="auto"/>
            </w:tcBorders>
            <w:shd w:val="clear" w:color="auto" w:fill="auto"/>
            <w:noWrap/>
            <w:vAlign w:val="center"/>
            <w:hideMark/>
          </w:tcPr>
          <w:p w14:paraId="35989B26"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4.8555</w:t>
            </w:r>
          </w:p>
        </w:tc>
        <w:tc>
          <w:tcPr>
            <w:tcW w:w="1097" w:type="dxa"/>
            <w:tcBorders>
              <w:top w:val="nil"/>
              <w:left w:val="nil"/>
              <w:bottom w:val="single" w:sz="4" w:space="0" w:color="auto"/>
              <w:right w:val="single" w:sz="4" w:space="0" w:color="auto"/>
            </w:tcBorders>
            <w:shd w:val="clear" w:color="auto" w:fill="auto"/>
            <w:noWrap/>
            <w:vAlign w:val="center"/>
            <w:hideMark/>
          </w:tcPr>
          <w:p w14:paraId="3A84C45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2.6975</w:t>
            </w:r>
          </w:p>
        </w:tc>
      </w:tr>
      <w:tr w:rsidR="004C0BBD" w:rsidRPr="004C0BBD" w14:paraId="2E0D33A8" w14:textId="77777777" w:rsidTr="004C0BBD">
        <w:trPr>
          <w:trHeight w:val="289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9B3C60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8</w:t>
            </w:r>
          </w:p>
        </w:tc>
        <w:tc>
          <w:tcPr>
            <w:tcW w:w="1141" w:type="dxa"/>
            <w:tcBorders>
              <w:top w:val="nil"/>
              <w:left w:val="nil"/>
              <w:bottom w:val="single" w:sz="4" w:space="0" w:color="auto"/>
              <w:right w:val="single" w:sz="4" w:space="0" w:color="auto"/>
            </w:tcBorders>
            <w:shd w:val="clear" w:color="auto" w:fill="auto"/>
            <w:vAlign w:val="center"/>
            <w:hideMark/>
          </w:tcPr>
          <w:p w14:paraId="60C00C66"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04-J00-044</w:t>
            </w:r>
          </w:p>
        </w:tc>
        <w:tc>
          <w:tcPr>
            <w:tcW w:w="3147" w:type="dxa"/>
            <w:tcBorders>
              <w:top w:val="nil"/>
              <w:left w:val="nil"/>
              <w:bottom w:val="single" w:sz="4" w:space="0" w:color="auto"/>
              <w:right w:val="single" w:sz="4" w:space="0" w:color="auto"/>
            </w:tcBorders>
            <w:shd w:val="clear" w:color="auto" w:fill="auto"/>
            <w:vAlign w:val="center"/>
            <w:hideMark/>
          </w:tcPr>
          <w:p w14:paraId="42A87E72"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 xml:space="preserve">Topiramate 50mg tablet   </w:t>
            </w:r>
          </w:p>
        </w:tc>
        <w:tc>
          <w:tcPr>
            <w:tcW w:w="948" w:type="dxa"/>
            <w:tcBorders>
              <w:top w:val="nil"/>
              <w:left w:val="nil"/>
              <w:bottom w:val="single" w:sz="4" w:space="0" w:color="auto"/>
              <w:right w:val="single" w:sz="4" w:space="0" w:color="auto"/>
            </w:tcBorders>
            <w:shd w:val="clear" w:color="auto" w:fill="auto"/>
            <w:noWrap/>
            <w:vAlign w:val="center"/>
            <w:hideMark/>
          </w:tcPr>
          <w:p w14:paraId="5507A9A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107510</w:t>
            </w:r>
          </w:p>
        </w:tc>
        <w:tc>
          <w:tcPr>
            <w:tcW w:w="1220" w:type="dxa"/>
            <w:tcBorders>
              <w:top w:val="nil"/>
              <w:left w:val="nil"/>
              <w:bottom w:val="single" w:sz="4" w:space="0" w:color="auto"/>
              <w:right w:val="single" w:sz="4" w:space="0" w:color="auto"/>
            </w:tcBorders>
            <w:shd w:val="clear" w:color="auto" w:fill="auto"/>
            <w:noWrap/>
            <w:vAlign w:val="center"/>
            <w:hideMark/>
          </w:tcPr>
          <w:p w14:paraId="2203C45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60TAB</w:t>
            </w:r>
          </w:p>
        </w:tc>
        <w:tc>
          <w:tcPr>
            <w:tcW w:w="948" w:type="dxa"/>
            <w:tcBorders>
              <w:top w:val="nil"/>
              <w:left w:val="nil"/>
              <w:bottom w:val="single" w:sz="4" w:space="0" w:color="auto"/>
              <w:right w:val="single" w:sz="4" w:space="0" w:color="auto"/>
            </w:tcBorders>
            <w:shd w:val="clear" w:color="auto" w:fill="auto"/>
            <w:noWrap/>
            <w:vAlign w:val="center"/>
            <w:hideMark/>
          </w:tcPr>
          <w:p w14:paraId="058FBCDC"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17.21</w:t>
            </w:r>
          </w:p>
        </w:tc>
        <w:tc>
          <w:tcPr>
            <w:tcW w:w="1062" w:type="dxa"/>
            <w:tcBorders>
              <w:top w:val="nil"/>
              <w:left w:val="nil"/>
              <w:bottom w:val="single" w:sz="4" w:space="0" w:color="auto"/>
              <w:right w:val="single" w:sz="4" w:space="0" w:color="auto"/>
            </w:tcBorders>
            <w:shd w:val="clear" w:color="auto" w:fill="auto"/>
            <w:noWrap/>
            <w:vAlign w:val="center"/>
            <w:hideMark/>
          </w:tcPr>
          <w:p w14:paraId="764CFE7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12.047</w:t>
            </w:r>
          </w:p>
        </w:tc>
        <w:tc>
          <w:tcPr>
            <w:tcW w:w="1032" w:type="dxa"/>
            <w:tcBorders>
              <w:top w:val="nil"/>
              <w:left w:val="nil"/>
              <w:bottom w:val="single" w:sz="4" w:space="0" w:color="auto"/>
              <w:right w:val="single" w:sz="4" w:space="0" w:color="auto"/>
            </w:tcBorders>
            <w:shd w:val="clear" w:color="auto" w:fill="auto"/>
            <w:noWrap/>
            <w:vAlign w:val="center"/>
            <w:hideMark/>
          </w:tcPr>
          <w:p w14:paraId="02CA099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7.7445</w:t>
            </w:r>
          </w:p>
        </w:tc>
        <w:tc>
          <w:tcPr>
            <w:tcW w:w="1097" w:type="dxa"/>
            <w:tcBorders>
              <w:top w:val="nil"/>
              <w:left w:val="nil"/>
              <w:bottom w:val="single" w:sz="4" w:space="0" w:color="auto"/>
              <w:right w:val="single" w:sz="4" w:space="0" w:color="auto"/>
            </w:tcBorders>
            <w:shd w:val="clear" w:color="auto" w:fill="auto"/>
            <w:noWrap/>
            <w:vAlign w:val="center"/>
            <w:hideMark/>
          </w:tcPr>
          <w:p w14:paraId="1BDDFBA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4.3025</w:t>
            </w:r>
          </w:p>
        </w:tc>
      </w:tr>
      <w:tr w:rsidR="004C0BBD" w:rsidRPr="004C0BBD" w14:paraId="54032456" w14:textId="77777777" w:rsidTr="004C0BBD">
        <w:trPr>
          <w:trHeight w:val="12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B837EA9"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9</w:t>
            </w:r>
          </w:p>
        </w:tc>
        <w:tc>
          <w:tcPr>
            <w:tcW w:w="1141" w:type="dxa"/>
            <w:tcBorders>
              <w:top w:val="nil"/>
              <w:left w:val="nil"/>
              <w:bottom w:val="single" w:sz="4" w:space="0" w:color="auto"/>
              <w:right w:val="single" w:sz="4" w:space="0" w:color="auto"/>
            </w:tcBorders>
            <w:shd w:val="clear" w:color="auto" w:fill="auto"/>
            <w:vAlign w:val="center"/>
            <w:hideMark/>
          </w:tcPr>
          <w:p w14:paraId="0E9EEFF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04-M00-004</w:t>
            </w:r>
          </w:p>
        </w:tc>
        <w:tc>
          <w:tcPr>
            <w:tcW w:w="3147" w:type="dxa"/>
            <w:tcBorders>
              <w:top w:val="nil"/>
              <w:left w:val="nil"/>
              <w:bottom w:val="single" w:sz="4" w:space="0" w:color="auto"/>
              <w:right w:val="single" w:sz="4" w:space="0" w:color="auto"/>
            </w:tcBorders>
            <w:shd w:val="clear" w:color="auto" w:fill="auto"/>
            <w:vAlign w:val="center"/>
            <w:hideMark/>
          </w:tcPr>
          <w:p w14:paraId="02679C2A"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 xml:space="preserve">Baclofen  500mcg/ml (20ml) or Baclofen  2mg/ml (5ml) ampoule for use with implantable pump  intrathecal  injection </w:t>
            </w:r>
            <w:r w:rsidRPr="004C0BBD">
              <w:rPr>
                <w:rFonts w:ascii="Calibri" w:eastAsia="Times New Roman" w:hAnsi="Calibri" w:cs="Calibri"/>
                <w:color w:val="000000"/>
              </w:rPr>
              <w:br/>
            </w:r>
            <w:r w:rsidRPr="004C0BBD">
              <w:rPr>
                <w:rFonts w:ascii="Calibri" w:eastAsia="Times New Roman" w:hAnsi="Calibri" w:cs="Calibri"/>
                <w:color w:val="000000"/>
                <w:rtl/>
              </w:rPr>
              <w:t>مراجعة احتياج الاجهزة بما يتناسب مع الحاجة الفعلية للمادة والاستطبابات من خلال لجنة مشتركة من اللجان الاستشارية لطب الاعصاب وجراحة الاعصاب والاطفال</w:t>
            </w:r>
          </w:p>
        </w:tc>
        <w:tc>
          <w:tcPr>
            <w:tcW w:w="948" w:type="dxa"/>
            <w:tcBorders>
              <w:top w:val="nil"/>
              <w:left w:val="nil"/>
              <w:bottom w:val="single" w:sz="4" w:space="0" w:color="auto"/>
              <w:right w:val="single" w:sz="4" w:space="0" w:color="auto"/>
            </w:tcBorders>
            <w:shd w:val="clear" w:color="auto" w:fill="auto"/>
            <w:noWrap/>
            <w:vAlign w:val="center"/>
            <w:hideMark/>
          </w:tcPr>
          <w:p w14:paraId="5BDE9FC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664</w:t>
            </w:r>
          </w:p>
        </w:tc>
        <w:tc>
          <w:tcPr>
            <w:tcW w:w="1220" w:type="dxa"/>
            <w:tcBorders>
              <w:top w:val="nil"/>
              <w:left w:val="nil"/>
              <w:bottom w:val="single" w:sz="4" w:space="0" w:color="auto"/>
              <w:right w:val="single" w:sz="4" w:space="0" w:color="auto"/>
            </w:tcBorders>
            <w:shd w:val="clear" w:color="auto" w:fill="auto"/>
            <w:vAlign w:val="center"/>
            <w:hideMark/>
          </w:tcPr>
          <w:p w14:paraId="06A512DB" w14:textId="77777777" w:rsidR="004C0BBD" w:rsidRPr="004C0BBD" w:rsidRDefault="004C0BBD" w:rsidP="004C0BBD">
            <w:pPr>
              <w:spacing w:after="0" w:line="240" w:lineRule="auto"/>
              <w:jc w:val="center"/>
              <w:rPr>
                <w:rFonts w:ascii="Arial" w:eastAsia="Times New Roman" w:hAnsi="Arial" w:cs="Arial"/>
              </w:rPr>
            </w:pPr>
            <w:r w:rsidRPr="004C0BBD">
              <w:rPr>
                <w:rFonts w:ascii="Arial" w:eastAsia="Times New Roman" w:hAnsi="Arial" w:cs="Arial"/>
              </w:rPr>
              <w:t>20 ML AMP</w:t>
            </w:r>
          </w:p>
        </w:tc>
        <w:tc>
          <w:tcPr>
            <w:tcW w:w="948" w:type="dxa"/>
            <w:tcBorders>
              <w:top w:val="nil"/>
              <w:left w:val="nil"/>
              <w:bottom w:val="single" w:sz="4" w:space="0" w:color="auto"/>
              <w:right w:val="single" w:sz="4" w:space="0" w:color="auto"/>
            </w:tcBorders>
            <w:shd w:val="clear" w:color="auto" w:fill="auto"/>
            <w:vAlign w:val="center"/>
            <w:hideMark/>
          </w:tcPr>
          <w:p w14:paraId="05D11974" w14:textId="77777777" w:rsidR="004C0BBD" w:rsidRPr="004C0BBD" w:rsidRDefault="004C0BBD" w:rsidP="004C0BBD">
            <w:pPr>
              <w:spacing w:after="0" w:line="240" w:lineRule="auto"/>
              <w:jc w:val="center"/>
              <w:rPr>
                <w:rFonts w:ascii="Arial" w:eastAsia="Times New Roman" w:hAnsi="Arial" w:cs="Arial"/>
              </w:rPr>
            </w:pPr>
            <w:r w:rsidRPr="004C0BBD">
              <w:rPr>
                <w:rFonts w:ascii="Arial" w:eastAsia="Times New Roman" w:hAnsi="Arial" w:cs="Arial"/>
              </w:rPr>
              <w:t>73.19</w:t>
            </w:r>
          </w:p>
        </w:tc>
        <w:tc>
          <w:tcPr>
            <w:tcW w:w="1062" w:type="dxa"/>
            <w:tcBorders>
              <w:top w:val="nil"/>
              <w:left w:val="nil"/>
              <w:bottom w:val="single" w:sz="4" w:space="0" w:color="auto"/>
              <w:right w:val="single" w:sz="4" w:space="0" w:color="auto"/>
            </w:tcBorders>
            <w:shd w:val="clear" w:color="auto" w:fill="auto"/>
            <w:vAlign w:val="center"/>
            <w:hideMark/>
          </w:tcPr>
          <w:p w14:paraId="41CA2BF7" w14:textId="77777777" w:rsidR="004C0BBD" w:rsidRPr="004C0BBD" w:rsidRDefault="004C0BBD" w:rsidP="004C0BBD">
            <w:pPr>
              <w:spacing w:after="0" w:line="240" w:lineRule="auto"/>
              <w:jc w:val="center"/>
              <w:rPr>
                <w:rFonts w:ascii="Arial" w:eastAsia="Times New Roman" w:hAnsi="Arial" w:cs="Arial"/>
              </w:rPr>
            </w:pPr>
            <w:r w:rsidRPr="004C0BBD">
              <w:rPr>
                <w:rFonts w:ascii="Arial" w:eastAsia="Times New Roman" w:hAnsi="Arial" w:cs="Arial"/>
              </w:rPr>
              <w:t>51.23</w:t>
            </w:r>
          </w:p>
        </w:tc>
        <w:tc>
          <w:tcPr>
            <w:tcW w:w="1032" w:type="dxa"/>
            <w:tcBorders>
              <w:top w:val="nil"/>
              <w:left w:val="nil"/>
              <w:bottom w:val="single" w:sz="4" w:space="0" w:color="auto"/>
              <w:right w:val="single" w:sz="4" w:space="0" w:color="auto"/>
            </w:tcBorders>
            <w:shd w:val="clear" w:color="auto" w:fill="auto"/>
            <w:vAlign w:val="center"/>
            <w:hideMark/>
          </w:tcPr>
          <w:p w14:paraId="04057EBF" w14:textId="77777777" w:rsidR="004C0BBD" w:rsidRPr="004C0BBD" w:rsidRDefault="004C0BBD" w:rsidP="004C0BBD">
            <w:pPr>
              <w:spacing w:after="0" w:line="240" w:lineRule="auto"/>
              <w:jc w:val="center"/>
              <w:rPr>
                <w:rFonts w:ascii="Arial" w:eastAsia="Times New Roman" w:hAnsi="Arial" w:cs="Arial"/>
              </w:rPr>
            </w:pPr>
            <w:r w:rsidRPr="004C0BBD">
              <w:rPr>
                <w:rFonts w:ascii="Arial" w:eastAsia="Times New Roman" w:hAnsi="Arial" w:cs="Arial"/>
              </w:rPr>
              <w:t>32.93</w:t>
            </w:r>
          </w:p>
        </w:tc>
        <w:tc>
          <w:tcPr>
            <w:tcW w:w="1097" w:type="dxa"/>
            <w:tcBorders>
              <w:top w:val="nil"/>
              <w:left w:val="nil"/>
              <w:bottom w:val="single" w:sz="4" w:space="0" w:color="auto"/>
              <w:right w:val="single" w:sz="4" w:space="0" w:color="auto"/>
            </w:tcBorders>
            <w:shd w:val="clear" w:color="auto" w:fill="auto"/>
            <w:vAlign w:val="center"/>
            <w:hideMark/>
          </w:tcPr>
          <w:p w14:paraId="61DC1AF5" w14:textId="77777777" w:rsidR="004C0BBD" w:rsidRPr="004C0BBD" w:rsidRDefault="004C0BBD" w:rsidP="004C0BBD">
            <w:pPr>
              <w:spacing w:after="0" w:line="240" w:lineRule="auto"/>
              <w:jc w:val="center"/>
              <w:rPr>
                <w:rFonts w:ascii="Arial" w:eastAsia="Times New Roman" w:hAnsi="Arial" w:cs="Arial"/>
              </w:rPr>
            </w:pPr>
            <w:r w:rsidRPr="004C0BBD">
              <w:rPr>
                <w:rFonts w:ascii="Arial" w:eastAsia="Times New Roman" w:hAnsi="Arial" w:cs="Arial"/>
              </w:rPr>
              <w:t>18.29</w:t>
            </w:r>
          </w:p>
        </w:tc>
      </w:tr>
      <w:tr w:rsidR="004C0BBD" w:rsidRPr="004C0BBD" w14:paraId="387AE740" w14:textId="77777777" w:rsidTr="004C0BBD">
        <w:trPr>
          <w:trHeight w:val="1068"/>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1795D056"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10</w:t>
            </w:r>
          </w:p>
        </w:tc>
        <w:tc>
          <w:tcPr>
            <w:tcW w:w="1141" w:type="dxa"/>
            <w:tcBorders>
              <w:top w:val="nil"/>
              <w:left w:val="nil"/>
              <w:bottom w:val="single" w:sz="4" w:space="0" w:color="auto"/>
              <w:right w:val="single" w:sz="4" w:space="0" w:color="auto"/>
            </w:tcBorders>
            <w:shd w:val="clear" w:color="auto" w:fill="auto"/>
            <w:vAlign w:val="center"/>
            <w:hideMark/>
          </w:tcPr>
          <w:p w14:paraId="6966259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04-NA0-003</w:t>
            </w:r>
          </w:p>
        </w:tc>
        <w:tc>
          <w:tcPr>
            <w:tcW w:w="3147" w:type="dxa"/>
            <w:tcBorders>
              <w:top w:val="nil"/>
              <w:left w:val="nil"/>
              <w:bottom w:val="single" w:sz="4" w:space="0" w:color="auto"/>
              <w:right w:val="single" w:sz="4" w:space="0" w:color="auto"/>
            </w:tcBorders>
            <w:shd w:val="clear" w:color="auto" w:fill="auto"/>
            <w:vAlign w:val="center"/>
            <w:hideMark/>
          </w:tcPr>
          <w:p w14:paraId="0EBD147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 xml:space="preserve">Acamprosate calcium 333mg tablet                          </w:t>
            </w:r>
          </w:p>
        </w:tc>
        <w:tc>
          <w:tcPr>
            <w:tcW w:w="948" w:type="dxa"/>
            <w:tcBorders>
              <w:top w:val="nil"/>
              <w:left w:val="nil"/>
              <w:bottom w:val="single" w:sz="4" w:space="0" w:color="auto"/>
              <w:right w:val="single" w:sz="4" w:space="0" w:color="auto"/>
            </w:tcBorders>
            <w:shd w:val="clear" w:color="auto" w:fill="auto"/>
            <w:noWrap/>
            <w:vAlign w:val="center"/>
            <w:hideMark/>
          </w:tcPr>
          <w:p w14:paraId="06C696FD"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21950</w:t>
            </w:r>
          </w:p>
        </w:tc>
        <w:tc>
          <w:tcPr>
            <w:tcW w:w="1220" w:type="dxa"/>
            <w:tcBorders>
              <w:top w:val="nil"/>
              <w:left w:val="nil"/>
              <w:bottom w:val="single" w:sz="4" w:space="0" w:color="auto"/>
              <w:right w:val="single" w:sz="4" w:space="0" w:color="auto"/>
            </w:tcBorders>
            <w:shd w:val="clear" w:color="auto" w:fill="auto"/>
            <w:vAlign w:val="center"/>
            <w:hideMark/>
          </w:tcPr>
          <w:p w14:paraId="0B9B0A2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168 tab(pack)</w:t>
            </w:r>
          </w:p>
        </w:tc>
        <w:tc>
          <w:tcPr>
            <w:tcW w:w="948" w:type="dxa"/>
            <w:tcBorders>
              <w:top w:val="nil"/>
              <w:left w:val="nil"/>
              <w:bottom w:val="single" w:sz="4" w:space="0" w:color="auto"/>
              <w:right w:val="single" w:sz="4" w:space="0" w:color="auto"/>
            </w:tcBorders>
            <w:shd w:val="clear" w:color="auto" w:fill="auto"/>
            <w:vAlign w:val="center"/>
            <w:hideMark/>
          </w:tcPr>
          <w:p w14:paraId="55E1546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83200 id</w:t>
            </w:r>
          </w:p>
        </w:tc>
        <w:tc>
          <w:tcPr>
            <w:tcW w:w="1062" w:type="dxa"/>
            <w:tcBorders>
              <w:top w:val="nil"/>
              <w:left w:val="nil"/>
              <w:bottom w:val="single" w:sz="4" w:space="0" w:color="auto"/>
              <w:right w:val="single" w:sz="4" w:space="0" w:color="auto"/>
            </w:tcBorders>
            <w:shd w:val="clear" w:color="auto" w:fill="auto"/>
            <w:vAlign w:val="center"/>
            <w:hideMark/>
          </w:tcPr>
          <w:p w14:paraId="406F01C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58240 id</w:t>
            </w:r>
          </w:p>
        </w:tc>
        <w:tc>
          <w:tcPr>
            <w:tcW w:w="1032" w:type="dxa"/>
            <w:tcBorders>
              <w:top w:val="nil"/>
              <w:left w:val="nil"/>
              <w:bottom w:val="single" w:sz="4" w:space="0" w:color="auto"/>
              <w:right w:val="single" w:sz="4" w:space="0" w:color="auto"/>
            </w:tcBorders>
            <w:shd w:val="clear" w:color="auto" w:fill="auto"/>
            <w:vAlign w:val="center"/>
            <w:hideMark/>
          </w:tcPr>
          <w:p w14:paraId="7DA30DE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37440 id</w:t>
            </w:r>
          </w:p>
        </w:tc>
        <w:tc>
          <w:tcPr>
            <w:tcW w:w="1097" w:type="dxa"/>
            <w:tcBorders>
              <w:top w:val="nil"/>
              <w:left w:val="nil"/>
              <w:bottom w:val="single" w:sz="4" w:space="0" w:color="auto"/>
              <w:right w:val="single" w:sz="4" w:space="0" w:color="auto"/>
            </w:tcBorders>
            <w:shd w:val="clear" w:color="auto" w:fill="auto"/>
            <w:vAlign w:val="center"/>
            <w:hideMark/>
          </w:tcPr>
          <w:p w14:paraId="735900A6"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20800 id</w:t>
            </w:r>
          </w:p>
        </w:tc>
      </w:tr>
      <w:tr w:rsidR="004C0BBD" w:rsidRPr="004C0BBD" w14:paraId="513DDD2F" w14:textId="77777777" w:rsidTr="004C0BB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E06615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11</w:t>
            </w:r>
          </w:p>
        </w:tc>
        <w:tc>
          <w:tcPr>
            <w:tcW w:w="1141" w:type="dxa"/>
            <w:tcBorders>
              <w:top w:val="nil"/>
              <w:left w:val="nil"/>
              <w:bottom w:val="single" w:sz="4" w:space="0" w:color="auto"/>
              <w:right w:val="single" w:sz="4" w:space="0" w:color="auto"/>
            </w:tcBorders>
            <w:shd w:val="clear" w:color="auto" w:fill="auto"/>
            <w:vAlign w:val="center"/>
            <w:hideMark/>
          </w:tcPr>
          <w:p w14:paraId="35D0E6FA"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05-AH0-003</w:t>
            </w:r>
          </w:p>
        </w:tc>
        <w:tc>
          <w:tcPr>
            <w:tcW w:w="3147" w:type="dxa"/>
            <w:tcBorders>
              <w:top w:val="nil"/>
              <w:left w:val="nil"/>
              <w:bottom w:val="single" w:sz="4" w:space="0" w:color="auto"/>
              <w:right w:val="single" w:sz="4" w:space="0" w:color="auto"/>
            </w:tcBorders>
            <w:shd w:val="clear" w:color="auto" w:fill="auto"/>
            <w:vAlign w:val="center"/>
            <w:hideMark/>
          </w:tcPr>
          <w:p w14:paraId="2A39CA4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 xml:space="preserve">Ethambutol hydrochloride  400mg Tablet </w:t>
            </w:r>
            <w:r w:rsidRPr="004C0BBD">
              <w:rPr>
                <w:rFonts w:ascii="Calibri" w:eastAsia="Times New Roman" w:hAnsi="Calibri" w:cs="Calibri"/>
                <w:color w:val="000000"/>
                <w:rtl/>
              </w:rPr>
              <w:t>خط اول</w:t>
            </w:r>
          </w:p>
        </w:tc>
        <w:tc>
          <w:tcPr>
            <w:tcW w:w="948" w:type="dxa"/>
            <w:tcBorders>
              <w:top w:val="nil"/>
              <w:left w:val="nil"/>
              <w:bottom w:val="single" w:sz="4" w:space="0" w:color="auto"/>
              <w:right w:val="single" w:sz="4" w:space="0" w:color="auto"/>
            </w:tcBorders>
            <w:shd w:val="clear" w:color="auto" w:fill="auto"/>
            <w:noWrap/>
            <w:vAlign w:val="center"/>
            <w:hideMark/>
          </w:tcPr>
          <w:p w14:paraId="0611EE3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60000</w:t>
            </w:r>
          </w:p>
        </w:tc>
        <w:tc>
          <w:tcPr>
            <w:tcW w:w="1220" w:type="dxa"/>
            <w:tcBorders>
              <w:top w:val="nil"/>
              <w:left w:val="nil"/>
              <w:bottom w:val="single" w:sz="4" w:space="0" w:color="auto"/>
              <w:right w:val="single" w:sz="4" w:space="0" w:color="auto"/>
            </w:tcBorders>
            <w:shd w:val="clear" w:color="auto" w:fill="auto"/>
            <w:noWrap/>
            <w:vAlign w:val="center"/>
            <w:hideMark/>
          </w:tcPr>
          <w:p w14:paraId="78EDA24D"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100 tab</w:t>
            </w:r>
          </w:p>
        </w:tc>
        <w:tc>
          <w:tcPr>
            <w:tcW w:w="948" w:type="dxa"/>
            <w:tcBorders>
              <w:top w:val="nil"/>
              <w:left w:val="nil"/>
              <w:bottom w:val="single" w:sz="4" w:space="0" w:color="auto"/>
              <w:right w:val="single" w:sz="4" w:space="0" w:color="auto"/>
            </w:tcBorders>
            <w:shd w:val="clear" w:color="auto" w:fill="auto"/>
            <w:noWrap/>
            <w:vAlign w:val="center"/>
            <w:hideMark/>
          </w:tcPr>
          <w:p w14:paraId="4F7865B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18.16</w:t>
            </w:r>
          </w:p>
        </w:tc>
        <w:tc>
          <w:tcPr>
            <w:tcW w:w="1062" w:type="dxa"/>
            <w:tcBorders>
              <w:top w:val="nil"/>
              <w:left w:val="nil"/>
              <w:bottom w:val="single" w:sz="4" w:space="0" w:color="auto"/>
              <w:right w:val="single" w:sz="4" w:space="0" w:color="auto"/>
            </w:tcBorders>
            <w:shd w:val="clear" w:color="auto" w:fill="auto"/>
            <w:noWrap/>
            <w:vAlign w:val="center"/>
            <w:hideMark/>
          </w:tcPr>
          <w:p w14:paraId="58E4414D"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12.712</w:t>
            </w:r>
          </w:p>
        </w:tc>
        <w:tc>
          <w:tcPr>
            <w:tcW w:w="1032" w:type="dxa"/>
            <w:tcBorders>
              <w:top w:val="nil"/>
              <w:left w:val="nil"/>
              <w:bottom w:val="single" w:sz="4" w:space="0" w:color="auto"/>
              <w:right w:val="single" w:sz="4" w:space="0" w:color="auto"/>
            </w:tcBorders>
            <w:shd w:val="clear" w:color="auto" w:fill="auto"/>
            <w:noWrap/>
            <w:vAlign w:val="center"/>
            <w:hideMark/>
          </w:tcPr>
          <w:p w14:paraId="47AA1CE9"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8.172</w:t>
            </w:r>
          </w:p>
        </w:tc>
        <w:tc>
          <w:tcPr>
            <w:tcW w:w="1097" w:type="dxa"/>
            <w:tcBorders>
              <w:top w:val="nil"/>
              <w:left w:val="nil"/>
              <w:bottom w:val="single" w:sz="4" w:space="0" w:color="auto"/>
              <w:right w:val="single" w:sz="4" w:space="0" w:color="auto"/>
            </w:tcBorders>
            <w:shd w:val="clear" w:color="auto" w:fill="auto"/>
            <w:noWrap/>
            <w:vAlign w:val="center"/>
            <w:hideMark/>
          </w:tcPr>
          <w:p w14:paraId="6423ECBC"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4.54</w:t>
            </w:r>
          </w:p>
        </w:tc>
      </w:tr>
      <w:tr w:rsidR="004C0BBD" w:rsidRPr="004C0BBD" w14:paraId="5F6FA768" w14:textId="77777777" w:rsidTr="004C0BBD">
        <w:trPr>
          <w:trHeight w:val="204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D5B3BB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lastRenderedPageBreak/>
              <w:t>12</w:t>
            </w:r>
          </w:p>
        </w:tc>
        <w:tc>
          <w:tcPr>
            <w:tcW w:w="1141" w:type="dxa"/>
            <w:tcBorders>
              <w:top w:val="nil"/>
              <w:left w:val="nil"/>
              <w:bottom w:val="single" w:sz="4" w:space="0" w:color="auto"/>
              <w:right w:val="single" w:sz="4" w:space="0" w:color="auto"/>
            </w:tcBorders>
            <w:shd w:val="clear" w:color="auto" w:fill="auto"/>
            <w:vAlign w:val="center"/>
            <w:hideMark/>
          </w:tcPr>
          <w:p w14:paraId="400E23E2"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05-AH0-046</w:t>
            </w:r>
          </w:p>
        </w:tc>
        <w:tc>
          <w:tcPr>
            <w:tcW w:w="3147" w:type="dxa"/>
            <w:tcBorders>
              <w:top w:val="nil"/>
              <w:left w:val="nil"/>
              <w:bottom w:val="single" w:sz="4" w:space="0" w:color="auto"/>
              <w:right w:val="single" w:sz="4" w:space="0" w:color="auto"/>
            </w:tcBorders>
            <w:shd w:val="clear" w:color="auto" w:fill="auto"/>
            <w:vAlign w:val="center"/>
            <w:hideMark/>
          </w:tcPr>
          <w:p w14:paraId="7983777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Ethambutol hydrochloride 100mg  film coated Tablet or dispersible tablet</w:t>
            </w:r>
          </w:p>
        </w:tc>
        <w:tc>
          <w:tcPr>
            <w:tcW w:w="948" w:type="dxa"/>
            <w:tcBorders>
              <w:top w:val="nil"/>
              <w:left w:val="nil"/>
              <w:bottom w:val="single" w:sz="4" w:space="0" w:color="auto"/>
              <w:right w:val="single" w:sz="4" w:space="0" w:color="auto"/>
            </w:tcBorders>
            <w:shd w:val="clear" w:color="auto" w:fill="auto"/>
            <w:noWrap/>
            <w:vAlign w:val="center"/>
            <w:hideMark/>
          </w:tcPr>
          <w:p w14:paraId="438B967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50000</w:t>
            </w:r>
          </w:p>
        </w:tc>
        <w:tc>
          <w:tcPr>
            <w:tcW w:w="1220" w:type="dxa"/>
            <w:tcBorders>
              <w:top w:val="nil"/>
              <w:left w:val="nil"/>
              <w:bottom w:val="single" w:sz="4" w:space="0" w:color="auto"/>
              <w:right w:val="single" w:sz="4" w:space="0" w:color="auto"/>
            </w:tcBorders>
            <w:shd w:val="clear" w:color="auto" w:fill="auto"/>
            <w:noWrap/>
            <w:vAlign w:val="center"/>
            <w:hideMark/>
          </w:tcPr>
          <w:p w14:paraId="5D18BCA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56 tab</w:t>
            </w:r>
          </w:p>
        </w:tc>
        <w:tc>
          <w:tcPr>
            <w:tcW w:w="948" w:type="dxa"/>
            <w:tcBorders>
              <w:top w:val="nil"/>
              <w:left w:val="nil"/>
              <w:bottom w:val="single" w:sz="4" w:space="0" w:color="auto"/>
              <w:right w:val="single" w:sz="4" w:space="0" w:color="auto"/>
            </w:tcBorders>
            <w:shd w:val="clear" w:color="auto" w:fill="auto"/>
            <w:noWrap/>
            <w:vAlign w:val="center"/>
            <w:hideMark/>
          </w:tcPr>
          <w:p w14:paraId="1909656D"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4.4</w:t>
            </w:r>
          </w:p>
        </w:tc>
        <w:tc>
          <w:tcPr>
            <w:tcW w:w="1062" w:type="dxa"/>
            <w:tcBorders>
              <w:top w:val="nil"/>
              <w:left w:val="nil"/>
              <w:bottom w:val="single" w:sz="4" w:space="0" w:color="auto"/>
              <w:right w:val="single" w:sz="4" w:space="0" w:color="auto"/>
            </w:tcBorders>
            <w:shd w:val="clear" w:color="auto" w:fill="auto"/>
            <w:noWrap/>
            <w:vAlign w:val="center"/>
            <w:hideMark/>
          </w:tcPr>
          <w:p w14:paraId="1884C08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3.08</w:t>
            </w:r>
          </w:p>
        </w:tc>
        <w:tc>
          <w:tcPr>
            <w:tcW w:w="1032" w:type="dxa"/>
            <w:tcBorders>
              <w:top w:val="nil"/>
              <w:left w:val="nil"/>
              <w:bottom w:val="single" w:sz="4" w:space="0" w:color="auto"/>
              <w:right w:val="single" w:sz="4" w:space="0" w:color="auto"/>
            </w:tcBorders>
            <w:shd w:val="clear" w:color="auto" w:fill="auto"/>
            <w:noWrap/>
            <w:vAlign w:val="center"/>
            <w:hideMark/>
          </w:tcPr>
          <w:p w14:paraId="37DA7174"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1.98</w:t>
            </w:r>
          </w:p>
        </w:tc>
        <w:tc>
          <w:tcPr>
            <w:tcW w:w="1097" w:type="dxa"/>
            <w:tcBorders>
              <w:top w:val="nil"/>
              <w:left w:val="nil"/>
              <w:bottom w:val="single" w:sz="4" w:space="0" w:color="auto"/>
              <w:right w:val="single" w:sz="4" w:space="0" w:color="auto"/>
            </w:tcBorders>
            <w:shd w:val="clear" w:color="auto" w:fill="auto"/>
            <w:noWrap/>
            <w:vAlign w:val="center"/>
            <w:hideMark/>
          </w:tcPr>
          <w:p w14:paraId="523F3F6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1.1</w:t>
            </w:r>
          </w:p>
        </w:tc>
      </w:tr>
      <w:tr w:rsidR="004C0BBD" w:rsidRPr="004C0BBD" w14:paraId="30A9A474" w14:textId="77777777" w:rsidTr="004C0BB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97636F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13</w:t>
            </w:r>
          </w:p>
        </w:tc>
        <w:tc>
          <w:tcPr>
            <w:tcW w:w="1141" w:type="dxa"/>
            <w:tcBorders>
              <w:top w:val="nil"/>
              <w:left w:val="nil"/>
              <w:bottom w:val="single" w:sz="4" w:space="0" w:color="auto"/>
              <w:right w:val="single" w:sz="4" w:space="0" w:color="auto"/>
            </w:tcBorders>
            <w:shd w:val="clear" w:color="auto" w:fill="auto"/>
            <w:vAlign w:val="center"/>
            <w:hideMark/>
          </w:tcPr>
          <w:p w14:paraId="2726A68D"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05-AH0-051</w:t>
            </w:r>
          </w:p>
        </w:tc>
        <w:tc>
          <w:tcPr>
            <w:tcW w:w="3147" w:type="dxa"/>
            <w:tcBorders>
              <w:top w:val="nil"/>
              <w:left w:val="nil"/>
              <w:bottom w:val="single" w:sz="4" w:space="0" w:color="auto"/>
              <w:right w:val="single" w:sz="4" w:space="0" w:color="auto"/>
            </w:tcBorders>
            <w:shd w:val="clear" w:color="auto" w:fill="auto"/>
            <w:vAlign w:val="center"/>
            <w:hideMark/>
          </w:tcPr>
          <w:p w14:paraId="10D0316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 xml:space="preserve">Rifampicin60mg + Isoniazid 30mg   or Rifampicin 75 mg + Isoniazid 50 mg  </w:t>
            </w:r>
            <w:proofErr w:type="spellStart"/>
            <w:r w:rsidRPr="004C0BBD">
              <w:rPr>
                <w:rFonts w:ascii="Calibri" w:eastAsia="Times New Roman" w:hAnsi="Calibri" w:cs="Calibri"/>
                <w:color w:val="000000"/>
              </w:rPr>
              <w:t>disperable</w:t>
            </w:r>
            <w:proofErr w:type="spellEnd"/>
            <w:r w:rsidRPr="004C0BBD">
              <w:rPr>
                <w:rFonts w:ascii="Calibri" w:eastAsia="Times New Roman" w:hAnsi="Calibri" w:cs="Calibri"/>
                <w:color w:val="000000"/>
              </w:rPr>
              <w:t xml:space="preserve"> tablet  or  tablet Watch</w:t>
            </w:r>
          </w:p>
        </w:tc>
        <w:tc>
          <w:tcPr>
            <w:tcW w:w="948" w:type="dxa"/>
            <w:tcBorders>
              <w:top w:val="nil"/>
              <w:left w:val="nil"/>
              <w:bottom w:val="single" w:sz="4" w:space="0" w:color="auto"/>
              <w:right w:val="single" w:sz="4" w:space="0" w:color="auto"/>
            </w:tcBorders>
            <w:shd w:val="clear" w:color="auto" w:fill="auto"/>
            <w:noWrap/>
            <w:vAlign w:val="center"/>
            <w:hideMark/>
          </w:tcPr>
          <w:p w14:paraId="1E03655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72000</w:t>
            </w:r>
          </w:p>
        </w:tc>
        <w:tc>
          <w:tcPr>
            <w:tcW w:w="1220" w:type="dxa"/>
            <w:tcBorders>
              <w:top w:val="nil"/>
              <w:left w:val="nil"/>
              <w:bottom w:val="single" w:sz="4" w:space="0" w:color="auto"/>
              <w:right w:val="single" w:sz="4" w:space="0" w:color="auto"/>
            </w:tcBorders>
            <w:shd w:val="clear" w:color="auto" w:fill="auto"/>
            <w:noWrap/>
            <w:vAlign w:val="center"/>
            <w:hideMark/>
          </w:tcPr>
          <w:p w14:paraId="035404FE"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30 tab</w:t>
            </w:r>
          </w:p>
        </w:tc>
        <w:tc>
          <w:tcPr>
            <w:tcW w:w="948" w:type="dxa"/>
            <w:tcBorders>
              <w:top w:val="nil"/>
              <w:left w:val="nil"/>
              <w:bottom w:val="single" w:sz="4" w:space="0" w:color="auto"/>
              <w:right w:val="single" w:sz="4" w:space="0" w:color="auto"/>
            </w:tcBorders>
            <w:shd w:val="clear" w:color="auto" w:fill="auto"/>
            <w:noWrap/>
            <w:vAlign w:val="center"/>
            <w:hideMark/>
          </w:tcPr>
          <w:p w14:paraId="495028D7"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1.2</w:t>
            </w:r>
          </w:p>
        </w:tc>
        <w:tc>
          <w:tcPr>
            <w:tcW w:w="1062" w:type="dxa"/>
            <w:tcBorders>
              <w:top w:val="nil"/>
              <w:left w:val="nil"/>
              <w:bottom w:val="single" w:sz="4" w:space="0" w:color="auto"/>
              <w:right w:val="single" w:sz="4" w:space="0" w:color="auto"/>
            </w:tcBorders>
            <w:shd w:val="clear" w:color="auto" w:fill="auto"/>
            <w:noWrap/>
            <w:vAlign w:val="center"/>
            <w:hideMark/>
          </w:tcPr>
          <w:p w14:paraId="233B8C2A"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0.84</w:t>
            </w:r>
          </w:p>
        </w:tc>
        <w:tc>
          <w:tcPr>
            <w:tcW w:w="1032" w:type="dxa"/>
            <w:tcBorders>
              <w:top w:val="nil"/>
              <w:left w:val="nil"/>
              <w:bottom w:val="single" w:sz="4" w:space="0" w:color="auto"/>
              <w:right w:val="single" w:sz="4" w:space="0" w:color="auto"/>
            </w:tcBorders>
            <w:shd w:val="clear" w:color="auto" w:fill="auto"/>
            <w:noWrap/>
            <w:vAlign w:val="center"/>
            <w:hideMark/>
          </w:tcPr>
          <w:p w14:paraId="3E7CD96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0.54</w:t>
            </w:r>
          </w:p>
        </w:tc>
        <w:tc>
          <w:tcPr>
            <w:tcW w:w="1097" w:type="dxa"/>
            <w:tcBorders>
              <w:top w:val="nil"/>
              <w:left w:val="nil"/>
              <w:bottom w:val="single" w:sz="4" w:space="0" w:color="auto"/>
              <w:right w:val="single" w:sz="4" w:space="0" w:color="auto"/>
            </w:tcBorders>
            <w:shd w:val="clear" w:color="auto" w:fill="auto"/>
            <w:noWrap/>
            <w:vAlign w:val="center"/>
            <w:hideMark/>
          </w:tcPr>
          <w:p w14:paraId="56AC724C"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0.3</w:t>
            </w:r>
          </w:p>
        </w:tc>
      </w:tr>
      <w:tr w:rsidR="004C0BBD" w:rsidRPr="004C0BBD" w14:paraId="287CE6AF" w14:textId="77777777" w:rsidTr="004C0BB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716BD9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14</w:t>
            </w:r>
          </w:p>
        </w:tc>
        <w:tc>
          <w:tcPr>
            <w:tcW w:w="1141" w:type="dxa"/>
            <w:tcBorders>
              <w:top w:val="nil"/>
              <w:left w:val="nil"/>
              <w:bottom w:val="single" w:sz="4" w:space="0" w:color="auto"/>
              <w:right w:val="single" w:sz="4" w:space="0" w:color="auto"/>
            </w:tcBorders>
            <w:shd w:val="clear" w:color="auto" w:fill="auto"/>
            <w:vAlign w:val="center"/>
            <w:hideMark/>
          </w:tcPr>
          <w:p w14:paraId="3E75618A"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05-D00-043</w:t>
            </w:r>
          </w:p>
        </w:tc>
        <w:tc>
          <w:tcPr>
            <w:tcW w:w="3147" w:type="dxa"/>
            <w:tcBorders>
              <w:top w:val="nil"/>
              <w:left w:val="nil"/>
              <w:bottom w:val="single" w:sz="4" w:space="0" w:color="auto"/>
              <w:right w:val="single" w:sz="4" w:space="0" w:color="auto"/>
            </w:tcBorders>
            <w:shd w:val="clear" w:color="auto" w:fill="auto"/>
            <w:vAlign w:val="center"/>
            <w:hideMark/>
          </w:tcPr>
          <w:p w14:paraId="382BD0D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 xml:space="preserve">Artemether 20 mg +Lumefantrine 120 mg tablet    </w:t>
            </w:r>
          </w:p>
        </w:tc>
        <w:tc>
          <w:tcPr>
            <w:tcW w:w="948" w:type="dxa"/>
            <w:tcBorders>
              <w:top w:val="nil"/>
              <w:left w:val="nil"/>
              <w:bottom w:val="single" w:sz="4" w:space="0" w:color="auto"/>
              <w:right w:val="single" w:sz="4" w:space="0" w:color="auto"/>
            </w:tcBorders>
            <w:shd w:val="clear" w:color="auto" w:fill="auto"/>
            <w:noWrap/>
            <w:vAlign w:val="center"/>
            <w:hideMark/>
          </w:tcPr>
          <w:p w14:paraId="03F681B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2800</w:t>
            </w:r>
          </w:p>
        </w:tc>
        <w:tc>
          <w:tcPr>
            <w:tcW w:w="1220" w:type="dxa"/>
            <w:tcBorders>
              <w:top w:val="nil"/>
              <w:left w:val="nil"/>
              <w:bottom w:val="single" w:sz="4" w:space="0" w:color="auto"/>
              <w:right w:val="single" w:sz="4" w:space="0" w:color="auto"/>
            </w:tcBorders>
            <w:shd w:val="clear" w:color="auto" w:fill="auto"/>
            <w:noWrap/>
            <w:vAlign w:val="center"/>
            <w:hideMark/>
          </w:tcPr>
          <w:p w14:paraId="22DA641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24 tab</w:t>
            </w:r>
          </w:p>
        </w:tc>
        <w:tc>
          <w:tcPr>
            <w:tcW w:w="948" w:type="dxa"/>
            <w:tcBorders>
              <w:top w:val="nil"/>
              <w:left w:val="nil"/>
              <w:bottom w:val="single" w:sz="4" w:space="0" w:color="auto"/>
              <w:right w:val="single" w:sz="4" w:space="0" w:color="auto"/>
            </w:tcBorders>
            <w:shd w:val="clear" w:color="auto" w:fill="auto"/>
            <w:noWrap/>
            <w:vAlign w:val="center"/>
            <w:hideMark/>
          </w:tcPr>
          <w:p w14:paraId="2F3F1C8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28.57</w:t>
            </w:r>
          </w:p>
        </w:tc>
        <w:tc>
          <w:tcPr>
            <w:tcW w:w="1062" w:type="dxa"/>
            <w:tcBorders>
              <w:top w:val="nil"/>
              <w:left w:val="nil"/>
              <w:bottom w:val="single" w:sz="4" w:space="0" w:color="auto"/>
              <w:right w:val="single" w:sz="4" w:space="0" w:color="auto"/>
            </w:tcBorders>
            <w:shd w:val="clear" w:color="auto" w:fill="auto"/>
            <w:noWrap/>
            <w:vAlign w:val="center"/>
            <w:hideMark/>
          </w:tcPr>
          <w:p w14:paraId="23353949"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19.999</w:t>
            </w:r>
          </w:p>
        </w:tc>
        <w:tc>
          <w:tcPr>
            <w:tcW w:w="1032" w:type="dxa"/>
            <w:tcBorders>
              <w:top w:val="nil"/>
              <w:left w:val="nil"/>
              <w:bottom w:val="single" w:sz="4" w:space="0" w:color="auto"/>
              <w:right w:val="single" w:sz="4" w:space="0" w:color="auto"/>
            </w:tcBorders>
            <w:shd w:val="clear" w:color="auto" w:fill="auto"/>
            <w:noWrap/>
            <w:vAlign w:val="center"/>
            <w:hideMark/>
          </w:tcPr>
          <w:p w14:paraId="4BE376BE"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12.8565</w:t>
            </w:r>
          </w:p>
        </w:tc>
        <w:tc>
          <w:tcPr>
            <w:tcW w:w="1097" w:type="dxa"/>
            <w:tcBorders>
              <w:top w:val="nil"/>
              <w:left w:val="nil"/>
              <w:bottom w:val="single" w:sz="4" w:space="0" w:color="auto"/>
              <w:right w:val="single" w:sz="4" w:space="0" w:color="auto"/>
            </w:tcBorders>
            <w:shd w:val="clear" w:color="auto" w:fill="auto"/>
            <w:noWrap/>
            <w:vAlign w:val="center"/>
            <w:hideMark/>
          </w:tcPr>
          <w:p w14:paraId="704F2CF7"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7.1425</w:t>
            </w:r>
          </w:p>
        </w:tc>
      </w:tr>
      <w:tr w:rsidR="004C0BBD" w:rsidRPr="004C0BBD" w14:paraId="1ADF8EBF" w14:textId="77777777" w:rsidTr="004C0BB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AAA913A"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15</w:t>
            </w:r>
          </w:p>
        </w:tc>
        <w:tc>
          <w:tcPr>
            <w:tcW w:w="1141" w:type="dxa"/>
            <w:tcBorders>
              <w:top w:val="nil"/>
              <w:left w:val="nil"/>
              <w:bottom w:val="single" w:sz="4" w:space="0" w:color="auto"/>
              <w:right w:val="single" w:sz="4" w:space="0" w:color="auto"/>
            </w:tcBorders>
            <w:shd w:val="clear" w:color="000000" w:fill="FFFFFF"/>
            <w:vAlign w:val="center"/>
            <w:hideMark/>
          </w:tcPr>
          <w:p w14:paraId="5C924D1D" w14:textId="77777777" w:rsidR="004C0BBD" w:rsidRPr="004C0BBD" w:rsidRDefault="004C0BBD" w:rsidP="004C0BBD">
            <w:pPr>
              <w:spacing w:after="0" w:line="240" w:lineRule="auto"/>
              <w:jc w:val="center"/>
              <w:rPr>
                <w:rFonts w:ascii="Arial" w:eastAsia="Times New Roman" w:hAnsi="Arial" w:cs="Arial"/>
                <w:color w:val="000000"/>
                <w:sz w:val="16"/>
                <w:szCs w:val="16"/>
              </w:rPr>
            </w:pPr>
            <w:r w:rsidRPr="004C0BBD">
              <w:rPr>
                <w:rFonts w:ascii="Arial" w:eastAsia="Times New Roman" w:hAnsi="Arial" w:cs="Arial"/>
                <w:color w:val="000000"/>
                <w:sz w:val="16"/>
                <w:szCs w:val="16"/>
              </w:rPr>
              <w:t>05-D00-044</w:t>
            </w:r>
          </w:p>
        </w:tc>
        <w:tc>
          <w:tcPr>
            <w:tcW w:w="3147" w:type="dxa"/>
            <w:tcBorders>
              <w:top w:val="nil"/>
              <w:left w:val="nil"/>
              <w:bottom w:val="single" w:sz="4" w:space="0" w:color="auto"/>
              <w:right w:val="single" w:sz="4" w:space="0" w:color="auto"/>
            </w:tcBorders>
            <w:shd w:val="clear" w:color="000000" w:fill="FFFFFF"/>
            <w:vAlign w:val="center"/>
            <w:hideMark/>
          </w:tcPr>
          <w:p w14:paraId="73A532B7"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 xml:space="preserve">paromomycin 15%+ </w:t>
            </w:r>
            <w:proofErr w:type="spellStart"/>
            <w:r w:rsidRPr="004C0BBD">
              <w:rPr>
                <w:rFonts w:ascii="Arial" w:eastAsia="Times New Roman" w:hAnsi="Arial" w:cs="Arial"/>
                <w:color w:val="000000"/>
              </w:rPr>
              <w:t>methylbenzethonium</w:t>
            </w:r>
            <w:proofErr w:type="spellEnd"/>
            <w:r w:rsidRPr="004C0BBD">
              <w:rPr>
                <w:rFonts w:ascii="Arial" w:eastAsia="Times New Roman" w:hAnsi="Arial" w:cs="Arial"/>
                <w:color w:val="000000"/>
              </w:rPr>
              <w:t xml:space="preserve"> chloride 12%  ointment</w:t>
            </w:r>
          </w:p>
        </w:tc>
        <w:tc>
          <w:tcPr>
            <w:tcW w:w="948" w:type="dxa"/>
            <w:tcBorders>
              <w:top w:val="nil"/>
              <w:left w:val="nil"/>
              <w:bottom w:val="single" w:sz="4" w:space="0" w:color="auto"/>
              <w:right w:val="single" w:sz="4" w:space="0" w:color="auto"/>
            </w:tcBorders>
            <w:shd w:val="clear" w:color="auto" w:fill="auto"/>
            <w:noWrap/>
            <w:vAlign w:val="center"/>
            <w:hideMark/>
          </w:tcPr>
          <w:p w14:paraId="239786E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25931</w:t>
            </w:r>
          </w:p>
        </w:tc>
        <w:tc>
          <w:tcPr>
            <w:tcW w:w="1220" w:type="dxa"/>
            <w:tcBorders>
              <w:top w:val="nil"/>
              <w:left w:val="nil"/>
              <w:bottom w:val="single" w:sz="4" w:space="0" w:color="auto"/>
              <w:right w:val="single" w:sz="4" w:space="0" w:color="auto"/>
            </w:tcBorders>
            <w:shd w:val="clear" w:color="auto" w:fill="auto"/>
            <w:noWrap/>
            <w:vAlign w:val="center"/>
            <w:hideMark/>
          </w:tcPr>
          <w:p w14:paraId="071E048A" w14:textId="77777777" w:rsidR="004C0BBD" w:rsidRPr="004C0BBD" w:rsidRDefault="004C0BBD" w:rsidP="004C0BBD">
            <w:pPr>
              <w:spacing w:after="0" w:line="240" w:lineRule="auto"/>
              <w:jc w:val="center"/>
              <w:rPr>
                <w:rFonts w:ascii="Calibri" w:eastAsia="Times New Roman" w:hAnsi="Calibri" w:cs="Calibri"/>
                <w:b/>
                <w:bCs/>
                <w:color w:val="000000"/>
              </w:rPr>
            </w:pPr>
            <w:r w:rsidRPr="004C0BBD">
              <w:rPr>
                <w:rFonts w:ascii="Calibri" w:eastAsia="Times New Roman" w:hAnsi="Calibri" w:cs="Calibri"/>
                <w:b/>
                <w:bCs/>
                <w:color w:val="000000"/>
              </w:rPr>
              <w:t>30 gm tube</w:t>
            </w:r>
          </w:p>
        </w:tc>
        <w:tc>
          <w:tcPr>
            <w:tcW w:w="948" w:type="dxa"/>
            <w:tcBorders>
              <w:top w:val="nil"/>
              <w:left w:val="nil"/>
              <w:bottom w:val="single" w:sz="4" w:space="0" w:color="auto"/>
              <w:right w:val="single" w:sz="4" w:space="0" w:color="auto"/>
            </w:tcBorders>
            <w:shd w:val="clear" w:color="auto" w:fill="auto"/>
            <w:noWrap/>
            <w:vAlign w:val="center"/>
            <w:hideMark/>
          </w:tcPr>
          <w:p w14:paraId="25A0C859" w14:textId="77777777" w:rsidR="004C0BBD" w:rsidRPr="004C0BBD" w:rsidRDefault="004C0BBD" w:rsidP="004C0BBD">
            <w:pPr>
              <w:spacing w:after="0" w:line="240" w:lineRule="auto"/>
              <w:jc w:val="center"/>
              <w:rPr>
                <w:rFonts w:ascii="Calibri" w:eastAsia="Times New Roman" w:hAnsi="Calibri" w:cs="Calibri"/>
                <w:b/>
                <w:bCs/>
                <w:color w:val="000000"/>
              </w:rPr>
            </w:pPr>
            <w:r w:rsidRPr="004C0BBD">
              <w:rPr>
                <w:rFonts w:ascii="Calibri" w:eastAsia="Times New Roman" w:hAnsi="Calibri" w:cs="Calibri"/>
                <w:b/>
                <w:bCs/>
                <w:color w:val="000000"/>
              </w:rPr>
              <w:t>49400 id</w:t>
            </w:r>
          </w:p>
        </w:tc>
        <w:tc>
          <w:tcPr>
            <w:tcW w:w="1062" w:type="dxa"/>
            <w:tcBorders>
              <w:top w:val="nil"/>
              <w:left w:val="nil"/>
              <w:bottom w:val="single" w:sz="4" w:space="0" w:color="auto"/>
              <w:right w:val="single" w:sz="4" w:space="0" w:color="auto"/>
            </w:tcBorders>
            <w:shd w:val="clear" w:color="auto" w:fill="auto"/>
            <w:noWrap/>
            <w:vAlign w:val="center"/>
            <w:hideMark/>
          </w:tcPr>
          <w:p w14:paraId="2432CA3D" w14:textId="77777777" w:rsidR="004C0BBD" w:rsidRPr="004C0BBD" w:rsidRDefault="004C0BBD" w:rsidP="004C0BBD">
            <w:pPr>
              <w:spacing w:after="0" w:line="240" w:lineRule="auto"/>
              <w:jc w:val="center"/>
              <w:rPr>
                <w:rFonts w:ascii="Calibri" w:eastAsia="Times New Roman" w:hAnsi="Calibri" w:cs="Calibri"/>
                <w:b/>
                <w:bCs/>
                <w:color w:val="000000"/>
              </w:rPr>
            </w:pPr>
            <w:r w:rsidRPr="004C0BBD">
              <w:rPr>
                <w:rFonts w:ascii="Calibri" w:eastAsia="Times New Roman" w:hAnsi="Calibri" w:cs="Calibri"/>
                <w:b/>
                <w:bCs/>
                <w:color w:val="000000"/>
              </w:rPr>
              <w:t>34580 id</w:t>
            </w:r>
          </w:p>
        </w:tc>
        <w:tc>
          <w:tcPr>
            <w:tcW w:w="1032" w:type="dxa"/>
            <w:tcBorders>
              <w:top w:val="nil"/>
              <w:left w:val="nil"/>
              <w:bottom w:val="single" w:sz="4" w:space="0" w:color="auto"/>
              <w:right w:val="single" w:sz="4" w:space="0" w:color="auto"/>
            </w:tcBorders>
            <w:shd w:val="clear" w:color="auto" w:fill="auto"/>
            <w:noWrap/>
            <w:vAlign w:val="center"/>
            <w:hideMark/>
          </w:tcPr>
          <w:p w14:paraId="4B8539B6" w14:textId="77777777" w:rsidR="004C0BBD" w:rsidRPr="004C0BBD" w:rsidRDefault="004C0BBD" w:rsidP="004C0BBD">
            <w:pPr>
              <w:spacing w:after="0" w:line="240" w:lineRule="auto"/>
              <w:jc w:val="center"/>
              <w:rPr>
                <w:rFonts w:ascii="Calibri" w:eastAsia="Times New Roman" w:hAnsi="Calibri" w:cs="Calibri"/>
                <w:b/>
                <w:bCs/>
                <w:color w:val="000000"/>
              </w:rPr>
            </w:pPr>
            <w:r w:rsidRPr="004C0BBD">
              <w:rPr>
                <w:rFonts w:ascii="Calibri" w:eastAsia="Times New Roman" w:hAnsi="Calibri" w:cs="Calibri"/>
                <w:b/>
                <w:bCs/>
                <w:color w:val="000000"/>
              </w:rPr>
              <w:t>22230 id</w:t>
            </w:r>
          </w:p>
        </w:tc>
        <w:tc>
          <w:tcPr>
            <w:tcW w:w="1097" w:type="dxa"/>
            <w:tcBorders>
              <w:top w:val="nil"/>
              <w:left w:val="nil"/>
              <w:bottom w:val="single" w:sz="4" w:space="0" w:color="auto"/>
              <w:right w:val="single" w:sz="4" w:space="0" w:color="auto"/>
            </w:tcBorders>
            <w:shd w:val="clear" w:color="auto" w:fill="auto"/>
            <w:noWrap/>
            <w:vAlign w:val="center"/>
            <w:hideMark/>
          </w:tcPr>
          <w:p w14:paraId="5103D3C2" w14:textId="77777777" w:rsidR="004C0BBD" w:rsidRPr="004C0BBD" w:rsidRDefault="004C0BBD" w:rsidP="004C0BBD">
            <w:pPr>
              <w:spacing w:after="0" w:line="240" w:lineRule="auto"/>
              <w:jc w:val="center"/>
              <w:rPr>
                <w:rFonts w:ascii="Calibri" w:eastAsia="Times New Roman" w:hAnsi="Calibri" w:cs="Calibri"/>
                <w:b/>
                <w:bCs/>
                <w:color w:val="000000"/>
              </w:rPr>
            </w:pPr>
            <w:r w:rsidRPr="004C0BBD">
              <w:rPr>
                <w:rFonts w:ascii="Calibri" w:eastAsia="Times New Roman" w:hAnsi="Calibri" w:cs="Calibri"/>
                <w:b/>
                <w:bCs/>
                <w:color w:val="000000"/>
              </w:rPr>
              <w:t>12350 id</w:t>
            </w:r>
          </w:p>
        </w:tc>
      </w:tr>
      <w:tr w:rsidR="004C0BBD" w:rsidRPr="004C0BBD" w14:paraId="33D4EA80" w14:textId="77777777" w:rsidTr="004C0BB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D7403FD"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16</w:t>
            </w:r>
          </w:p>
        </w:tc>
        <w:tc>
          <w:tcPr>
            <w:tcW w:w="1141" w:type="dxa"/>
            <w:tcBorders>
              <w:top w:val="nil"/>
              <w:left w:val="nil"/>
              <w:bottom w:val="single" w:sz="4" w:space="0" w:color="auto"/>
              <w:right w:val="single" w:sz="4" w:space="0" w:color="auto"/>
            </w:tcBorders>
            <w:shd w:val="clear" w:color="auto" w:fill="auto"/>
            <w:vAlign w:val="center"/>
            <w:hideMark/>
          </w:tcPr>
          <w:p w14:paraId="36C9C924"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06-C00-043</w:t>
            </w:r>
          </w:p>
        </w:tc>
        <w:tc>
          <w:tcPr>
            <w:tcW w:w="3147" w:type="dxa"/>
            <w:tcBorders>
              <w:top w:val="nil"/>
              <w:left w:val="nil"/>
              <w:bottom w:val="single" w:sz="4" w:space="0" w:color="auto"/>
              <w:right w:val="single" w:sz="4" w:space="0" w:color="auto"/>
            </w:tcBorders>
            <w:shd w:val="clear" w:color="auto" w:fill="auto"/>
            <w:vAlign w:val="center"/>
            <w:hideMark/>
          </w:tcPr>
          <w:p w14:paraId="763647C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 xml:space="preserve">Desmopressin acetate  150 mcg/dose  metered nasal spray  delivering 25 doses   </w:t>
            </w:r>
          </w:p>
        </w:tc>
        <w:tc>
          <w:tcPr>
            <w:tcW w:w="948" w:type="dxa"/>
            <w:tcBorders>
              <w:top w:val="nil"/>
              <w:left w:val="nil"/>
              <w:bottom w:val="single" w:sz="4" w:space="0" w:color="auto"/>
              <w:right w:val="single" w:sz="4" w:space="0" w:color="auto"/>
            </w:tcBorders>
            <w:shd w:val="clear" w:color="auto" w:fill="auto"/>
            <w:noWrap/>
            <w:vAlign w:val="center"/>
            <w:hideMark/>
          </w:tcPr>
          <w:p w14:paraId="1B6DD952"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1480</w:t>
            </w:r>
          </w:p>
        </w:tc>
        <w:tc>
          <w:tcPr>
            <w:tcW w:w="1220" w:type="dxa"/>
            <w:tcBorders>
              <w:top w:val="nil"/>
              <w:left w:val="nil"/>
              <w:bottom w:val="single" w:sz="4" w:space="0" w:color="auto"/>
              <w:right w:val="single" w:sz="4" w:space="0" w:color="auto"/>
            </w:tcBorders>
            <w:shd w:val="clear" w:color="auto" w:fill="auto"/>
            <w:noWrap/>
            <w:vAlign w:val="center"/>
            <w:hideMark/>
          </w:tcPr>
          <w:p w14:paraId="6036E1D9"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2.5ml spray</w:t>
            </w:r>
          </w:p>
        </w:tc>
        <w:tc>
          <w:tcPr>
            <w:tcW w:w="948" w:type="dxa"/>
            <w:tcBorders>
              <w:top w:val="nil"/>
              <w:left w:val="nil"/>
              <w:bottom w:val="single" w:sz="4" w:space="0" w:color="auto"/>
              <w:right w:val="single" w:sz="4" w:space="0" w:color="auto"/>
            </w:tcBorders>
            <w:shd w:val="clear" w:color="auto" w:fill="auto"/>
            <w:noWrap/>
            <w:vAlign w:val="center"/>
            <w:hideMark/>
          </w:tcPr>
          <w:p w14:paraId="3483317A"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414</w:t>
            </w:r>
          </w:p>
        </w:tc>
        <w:tc>
          <w:tcPr>
            <w:tcW w:w="1062" w:type="dxa"/>
            <w:tcBorders>
              <w:top w:val="nil"/>
              <w:left w:val="nil"/>
              <w:bottom w:val="single" w:sz="4" w:space="0" w:color="auto"/>
              <w:right w:val="single" w:sz="4" w:space="0" w:color="auto"/>
            </w:tcBorders>
            <w:shd w:val="clear" w:color="auto" w:fill="auto"/>
            <w:noWrap/>
            <w:vAlign w:val="center"/>
            <w:hideMark/>
          </w:tcPr>
          <w:p w14:paraId="280DE186"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289.8</w:t>
            </w:r>
          </w:p>
        </w:tc>
        <w:tc>
          <w:tcPr>
            <w:tcW w:w="1032" w:type="dxa"/>
            <w:tcBorders>
              <w:top w:val="nil"/>
              <w:left w:val="nil"/>
              <w:bottom w:val="single" w:sz="4" w:space="0" w:color="auto"/>
              <w:right w:val="single" w:sz="4" w:space="0" w:color="auto"/>
            </w:tcBorders>
            <w:shd w:val="clear" w:color="auto" w:fill="auto"/>
            <w:noWrap/>
            <w:vAlign w:val="center"/>
            <w:hideMark/>
          </w:tcPr>
          <w:p w14:paraId="3791A11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186.3</w:t>
            </w:r>
          </w:p>
        </w:tc>
        <w:tc>
          <w:tcPr>
            <w:tcW w:w="1097" w:type="dxa"/>
            <w:tcBorders>
              <w:top w:val="nil"/>
              <w:left w:val="nil"/>
              <w:bottom w:val="single" w:sz="4" w:space="0" w:color="auto"/>
              <w:right w:val="single" w:sz="4" w:space="0" w:color="auto"/>
            </w:tcBorders>
            <w:shd w:val="clear" w:color="auto" w:fill="auto"/>
            <w:noWrap/>
            <w:vAlign w:val="center"/>
            <w:hideMark/>
          </w:tcPr>
          <w:p w14:paraId="68DE50F6"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103.5</w:t>
            </w:r>
          </w:p>
        </w:tc>
      </w:tr>
      <w:tr w:rsidR="004C0BBD" w:rsidRPr="004C0BBD" w14:paraId="61F6D035" w14:textId="77777777" w:rsidTr="004C0BBD">
        <w:trPr>
          <w:trHeight w:val="165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A34F104"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17</w:t>
            </w:r>
          </w:p>
        </w:tc>
        <w:tc>
          <w:tcPr>
            <w:tcW w:w="1141" w:type="dxa"/>
            <w:tcBorders>
              <w:top w:val="nil"/>
              <w:left w:val="nil"/>
              <w:bottom w:val="single" w:sz="4" w:space="0" w:color="auto"/>
              <w:right w:val="single" w:sz="4" w:space="0" w:color="auto"/>
            </w:tcBorders>
            <w:shd w:val="clear" w:color="000000" w:fill="FFFFFF"/>
            <w:vAlign w:val="center"/>
            <w:hideMark/>
          </w:tcPr>
          <w:p w14:paraId="2C0EE8FE" w14:textId="77777777" w:rsidR="004C0BBD" w:rsidRPr="004C0BBD" w:rsidRDefault="004C0BBD" w:rsidP="004C0BBD">
            <w:pPr>
              <w:spacing w:after="0" w:line="240" w:lineRule="auto"/>
              <w:jc w:val="center"/>
              <w:rPr>
                <w:rFonts w:ascii="Arial" w:eastAsia="Times New Roman" w:hAnsi="Arial" w:cs="Arial"/>
                <w:color w:val="000000"/>
                <w:sz w:val="16"/>
                <w:szCs w:val="16"/>
              </w:rPr>
            </w:pPr>
            <w:r w:rsidRPr="004C0BBD">
              <w:rPr>
                <w:rFonts w:ascii="Arial" w:eastAsia="Times New Roman" w:hAnsi="Arial" w:cs="Arial"/>
                <w:color w:val="000000"/>
                <w:sz w:val="16"/>
                <w:szCs w:val="16"/>
              </w:rPr>
              <w:t>06-D00-003</w:t>
            </w:r>
          </w:p>
        </w:tc>
        <w:tc>
          <w:tcPr>
            <w:tcW w:w="3147" w:type="dxa"/>
            <w:tcBorders>
              <w:top w:val="nil"/>
              <w:left w:val="nil"/>
              <w:bottom w:val="single" w:sz="4" w:space="0" w:color="auto"/>
              <w:right w:val="single" w:sz="4" w:space="0" w:color="auto"/>
            </w:tcBorders>
            <w:shd w:val="clear" w:color="000000" w:fill="FFFFFF"/>
            <w:vAlign w:val="center"/>
            <w:hideMark/>
          </w:tcPr>
          <w:p w14:paraId="530D1723"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Potassium iodide  60mg tablet</w:t>
            </w:r>
            <w:r w:rsidRPr="004C0BBD">
              <w:rPr>
                <w:rFonts w:ascii="Arial" w:eastAsia="Times New Roman" w:hAnsi="Arial" w:cs="Arial"/>
                <w:color w:val="000000"/>
              </w:rPr>
              <w:br/>
              <w:t xml:space="preserve"> </w:t>
            </w:r>
            <w:r w:rsidRPr="004C0BBD">
              <w:rPr>
                <w:rFonts w:ascii="Arial" w:eastAsia="Times New Roman" w:hAnsi="Arial" w:cs="Arial"/>
                <w:color w:val="FF0000"/>
                <w:rtl/>
              </w:rPr>
              <w:t>يتم انتاجه من قبل المصانع الوطنية وفي حال اعتذار المصانع الوطنية يتم توفيرها حسب ضوابط وزارة الصحة العراقية</w:t>
            </w:r>
          </w:p>
        </w:tc>
        <w:tc>
          <w:tcPr>
            <w:tcW w:w="948" w:type="dxa"/>
            <w:tcBorders>
              <w:top w:val="nil"/>
              <w:left w:val="nil"/>
              <w:bottom w:val="single" w:sz="4" w:space="0" w:color="auto"/>
              <w:right w:val="single" w:sz="4" w:space="0" w:color="auto"/>
            </w:tcBorders>
            <w:shd w:val="clear" w:color="auto" w:fill="auto"/>
            <w:noWrap/>
            <w:vAlign w:val="center"/>
            <w:hideMark/>
          </w:tcPr>
          <w:p w14:paraId="383D82C4"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500000</w:t>
            </w:r>
          </w:p>
        </w:tc>
        <w:tc>
          <w:tcPr>
            <w:tcW w:w="1220" w:type="dxa"/>
            <w:tcBorders>
              <w:top w:val="nil"/>
              <w:left w:val="nil"/>
              <w:bottom w:val="single" w:sz="4" w:space="0" w:color="auto"/>
              <w:right w:val="single" w:sz="4" w:space="0" w:color="auto"/>
            </w:tcBorders>
            <w:shd w:val="clear" w:color="000000" w:fill="FFFFFF"/>
            <w:vAlign w:val="center"/>
            <w:hideMark/>
          </w:tcPr>
          <w:p w14:paraId="2ACE6602" w14:textId="77777777" w:rsidR="004C0BBD" w:rsidRPr="004C0BBD" w:rsidRDefault="004C0BBD" w:rsidP="004C0BBD">
            <w:pPr>
              <w:spacing w:after="0" w:line="240" w:lineRule="auto"/>
              <w:jc w:val="center"/>
              <w:rPr>
                <w:rFonts w:ascii="Times New Roman" w:eastAsia="Times New Roman" w:hAnsi="Times New Roman" w:cs="Times New Roman"/>
                <w:b/>
                <w:bCs/>
                <w:color w:val="000000"/>
              </w:rPr>
            </w:pPr>
            <w:r w:rsidRPr="004C0BBD">
              <w:rPr>
                <w:rFonts w:ascii="Times New Roman" w:eastAsia="Times New Roman" w:hAnsi="Times New Roman" w:cs="Times New Roman"/>
                <w:b/>
                <w:bCs/>
                <w:color w:val="000000"/>
              </w:rPr>
              <w:t>60 TAB</w:t>
            </w:r>
          </w:p>
        </w:tc>
        <w:tc>
          <w:tcPr>
            <w:tcW w:w="948" w:type="dxa"/>
            <w:tcBorders>
              <w:top w:val="nil"/>
              <w:left w:val="nil"/>
              <w:bottom w:val="single" w:sz="4" w:space="0" w:color="auto"/>
              <w:right w:val="single" w:sz="4" w:space="0" w:color="auto"/>
            </w:tcBorders>
            <w:shd w:val="clear" w:color="auto" w:fill="auto"/>
            <w:noWrap/>
            <w:vAlign w:val="center"/>
            <w:hideMark/>
          </w:tcPr>
          <w:p w14:paraId="4B2C152C" w14:textId="77777777" w:rsidR="004C0BBD" w:rsidRPr="004C0BBD" w:rsidRDefault="004C0BBD" w:rsidP="004C0BBD">
            <w:pPr>
              <w:spacing w:after="0" w:line="240" w:lineRule="auto"/>
              <w:jc w:val="center"/>
              <w:rPr>
                <w:rFonts w:ascii="Calibri" w:eastAsia="Times New Roman" w:hAnsi="Calibri" w:cs="Calibri"/>
                <w:b/>
                <w:bCs/>
                <w:color w:val="000000"/>
              </w:rPr>
            </w:pPr>
            <w:r w:rsidRPr="004C0BBD">
              <w:rPr>
                <w:rFonts w:ascii="Calibri" w:eastAsia="Times New Roman" w:hAnsi="Calibri" w:cs="Calibri"/>
                <w:b/>
                <w:bCs/>
                <w:color w:val="000000"/>
              </w:rPr>
              <w:t>6.5</w:t>
            </w:r>
          </w:p>
        </w:tc>
        <w:tc>
          <w:tcPr>
            <w:tcW w:w="1062" w:type="dxa"/>
            <w:tcBorders>
              <w:top w:val="nil"/>
              <w:left w:val="nil"/>
              <w:bottom w:val="single" w:sz="4" w:space="0" w:color="auto"/>
              <w:right w:val="single" w:sz="4" w:space="0" w:color="auto"/>
            </w:tcBorders>
            <w:shd w:val="clear" w:color="auto" w:fill="auto"/>
            <w:noWrap/>
            <w:vAlign w:val="center"/>
            <w:hideMark/>
          </w:tcPr>
          <w:p w14:paraId="75350688" w14:textId="77777777" w:rsidR="004C0BBD" w:rsidRPr="004C0BBD" w:rsidRDefault="004C0BBD" w:rsidP="004C0BBD">
            <w:pPr>
              <w:spacing w:after="0" w:line="240" w:lineRule="auto"/>
              <w:jc w:val="center"/>
              <w:rPr>
                <w:rFonts w:ascii="Calibri" w:eastAsia="Times New Roman" w:hAnsi="Calibri" w:cs="Calibri"/>
                <w:b/>
                <w:bCs/>
                <w:color w:val="000000"/>
              </w:rPr>
            </w:pPr>
            <w:r w:rsidRPr="004C0BBD">
              <w:rPr>
                <w:rFonts w:ascii="Calibri" w:eastAsia="Times New Roman" w:hAnsi="Calibri" w:cs="Calibri"/>
                <w:b/>
                <w:bCs/>
                <w:color w:val="000000"/>
              </w:rPr>
              <w:t>4.6</w:t>
            </w:r>
          </w:p>
        </w:tc>
        <w:tc>
          <w:tcPr>
            <w:tcW w:w="1032" w:type="dxa"/>
            <w:tcBorders>
              <w:top w:val="nil"/>
              <w:left w:val="nil"/>
              <w:bottom w:val="single" w:sz="4" w:space="0" w:color="auto"/>
              <w:right w:val="single" w:sz="4" w:space="0" w:color="auto"/>
            </w:tcBorders>
            <w:shd w:val="clear" w:color="auto" w:fill="auto"/>
            <w:noWrap/>
            <w:vAlign w:val="center"/>
            <w:hideMark/>
          </w:tcPr>
          <w:p w14:paraId="0E488F89" w14:textId="77777777" w:rsidR="004C0BBD" w:rsidRPr="004C0BBD" w:rsidRDefault="004C0BBD" w:rsidP="004C0BBD">
            <w:pPr>
              <w:spacing w:after="0" w:line="240" w:lineRule="auto"/>
              <w:jc w:val="center"/>
              <w:rPr>
                <w:rFonts w:ascii="Calibri" w:eastAsia="Times New Roman" w:hAnsi="Calibri" w:cs="Calibri"/>
                <w:b/>
                <w:bCs/>
                <w:color w:val="000000"/>
              </w:rPr>
            </w:pPr>
            <w:r w:rsidRPr="004C0BBD">
              <w:rPr>
                <w:rFonts w:ascii="Calibri" w:eastAsia="Times New Roman" w:hAnsi="Calibri" w:cs="Calibri"/>
                <w:b/>
                <w:bCs/>
                <w:color w:val="000000"/>
              </w:rPr>
              <w:t>2.95</w:t>
            </w:r>
          </w:p>
        </w:tc>
        <w:tc>
          <w:tcPr>
            <w:tcW w:w="1097" w:type="dxa"/>
            <w:tcBorders>
              <w:top w:val="nil"/>
              <w:left w:val="nil"/>
              <w:bottom w:val="single" w:sz="4" w:space="0" w:color="auto"/>
              <w:right w:val="single" w:sz="4" w:space="0" w:color="auto"/>
            </w:tcBorders>
            <w:shd w:val="clear" w:color="auto" w:fill="auto"/>
            <w:noWrap/>
            <w:vAlign w:val="center"/>
            <w:hideMark/>
          </w:tcPr>
          <w:p w14:paraId="10B745A0" w14:textId="77777777" w:rsidR="004C0BBD" w:rsidRPr="004C0BBD" w:rsidRDefault="004C0BBD" w:rsidP="004C0BBD">
            <w:pPr>
              <w:spacing w:after="0" w:line="240" w:lineRule="auto"/>
              <w:jc w:val="center"/>
              <w:rPr>
                <w:rFonts w:ascii="Calibri" w:eastAsia="Times New Roman" w:hAnsi="Calibri" w:cs="Calibri"/>
                <w:b/>
                <w:bCs/>
                <w:color w:val="000000"/>
              </w:rPr>
            </w:pPr>
            <w:r w:rsidRPr="004C0BBD">
              <w:rPr>
                <w:rFonts w:ascii="Calibri" w:eastAsia="Times New Roman" w:hAnsi="Calibri" w:cs="Calibri"/>
                <w:b/>
                <w:bCs/>
                <w:color w:val="000000"/>
              </w:rPr>
              <w:t>1.62</w:t>
            </w:r>
          </w:p>
        </w:tc>
      </w:tr>
      <w:tr w:rsidR="004C0BBD" w:rsidRPr="004C0BBD" w14:paraId="6D9CC456" w14:textId="77777777" w:rsidTr="004C0BBD">
        <w:trPr>
          <w:trHeight w:val="244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49E6D3A"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lastRenderedPageBreak/>
              <w:t>18</w:t>
            </w:r>
          </w:p>
        </w:tc>
        <w:tc>
          <w:tcPr>
            <w:tcW w:w="1141" w:type="dxa"/>
            <w:tcBorders>
              <w:top w:val="nil"/>
              <w:left w:val="nil"/>
              <w:bottom w:val="single" w:sz="4" w:space="0" w:color="auto"/>
              <w:right w:val="single" w:sz="4" w:space="0" w:color="auto"/>
            </w:tcBorders>
            <w:shd w:val="clear" w:color="auto" w:fill="auto"/>
            <w:vAlign w:val="center"/>
            <w:hideMark/>
          </w:tcPr>
          <w:p w14:paraId="5CD11A1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06-J00-010</w:t>
            </w:r>
          </w:p>
        </w:tc>
        <w:tc>
          <w:tcPr>
            <w:tcW w:w="3147" w:type="dxa"/>
            <w:tcBorders>
              <w:top w:val="nil"/>
              <w:left w:val="nil"/>
              <w:bottom w:val="single" w:sz="4" w:space="0" w:color="auto"/>
              <w:right w:val="single" w:sz="4" w:space="0" w:color="auto"/>
            </w:tcBorders>
            <w:shd w:val="clear" w:color="auto" w:fill="auto"/>
            <w:vAlign w:val="center"/>
            <w:hideMark/>
          </w:tcPr>
          <w:p w14:paraId="5CE2E442" w14:textId="77777777" w:rsidR="004C0BBD" w:rsidRPr="004C0BBD" w:rsidRDefault="004C0BBD" w:rsidP="004C0BBD">
            <w:pPr>
              <w:spacing w:after="0" w:line="240" w:lineRule="auto"/>
              <w:jc w:val="center"/>
              <w:rPr>
                <w:rFonts w:ascii="Calibri" w:eastAsia="Times New Roman" w:hAnsi="Calibri" w:cs="Calibri"/>
                <w:color w:val="000000"/>
              </w:rPr>
            </w:pPr>
            <w:proofErr w:type="spellStart"/>
            <w:r w:rsidRPr="004C0BBD">
              <w:rPr>
                <w:rFonts w:ascii="Calibri" w:eastAsia="Times New Roman" w:hAnsi="Calibri" w:cs="Calibri"/>
                <w:color w:val="000000"/>
              </w:rPr>
              <w:t>mecasermin</w:t>
            </w:r>
            <w:proofErr w:type="spellEnd"/>
            <w:r w:rsidRPr="004C0BBD">
              <w:rPr>
                <w:rFonts w:ascii="Calibri" w:eastAsia="Times New Roman" w:hAnsi="Calibri" w:cs="Calibri"/>
                <w:color w:val="000000"/>
              </w:rPr>
              <w:t xml:space="preserve"> (recombinant human insulin - like growth factor - 1 </w:t>
            </w:r>
            <w:proofErr w:type="spellStart"/>
            <w:r w:rsidRPr="004C0BBD">
              <w:rPr>
                <w:rFonts w:ascii="Calibri" w:eastAsia="Times New Roman" w:hAnsi="Calibri" w:cs="Calibri"/>
                <w:color w:val="000000"/>
              </w:rPr>
              <w:t>rhl</w:t>
            </w:r>
            <w:proofErr w:type="spellEnd"/>
            <w:r w:rsidRPr="004C0BBD">
              <w:rPr>
                <w:rFonts w:ascii="Calibri" w:eastAsia="Times New Roman" w:hAnsi="Calibri" w:cs="Calibri"/>
                <w:color w:val="000000"/>
              </w:rPr>
              <w:t xml:space="preserve"> GF-1)</w:t>
            </w:r>
            <w:proofErr w:type="spellStart"/>
            <w:r w:rsidRPr="004C0BBD">
              <w:rPr>
                <w:rFonts w:ascii="Calibri" w:eastAsia="Times New Roman" w:hAnsi="Calibri" w:cs="Calibri"/>
                <w:color w:val="000000"/>
              </w:rPr>
              <w:t>Increlex</w:t>
            </w:r>
            <w:proofErr w:type="spellEnd"/>
            <w:r w:rsidRPr="004C0BBD">
              <w:rPr>
                <w:rFonts w:ascii="Calibri" w:eastAsia="Times New Roman" w:hAnsi="Calibri" w:cs="Calibri"/>
                <w:color w:val="000000"/>
              </w:rPr>
              <w:t xml:space="preserve"> </w:t>
            </w:r>
            <w:proofErr w:type="spellStart"/>
            <w:r w:rsidRPr="004C0BBD">
              <w:rPr>
                <w:rFonts w:ascii="Calibri" w:eastAsia="Times New Roman" w:hAnsi="Calibri" w:cs="Calibri"/>
                <w:color w:val="000000"/>
              </w:rPr>
              <w:t>inj</w:t>
            </w:r>
            <w:proofErr w:type="spellEnd"/>
            <w:r w:rsidRPr="004C0BBD">
              <w:rPr>
                <w:rFonts w:ascii="Calibri" w:eastAsia="Times New Roman" w:hAnsi="Calibri" w:cs="Calibri"/>
                <w:color w:val="000000"/>
              </w:rPr>
              <w:t xml:space="preserve">  </w:t>
            </w:r>
            <w:proofErr w:type="spellStart"/>
            <w:r w:rsidRPr="004C0BBD">
              <w:rPr>
                <w:rFonts w:ascii="Calibri" w:eastAsia="Times New Roman" w:hAnsi="Calibri" w:cs="Calibri"/>
                <w:color w:val="000000"/>
              </w:rPr>
              <w:t>mecasermin</w:t>
            </w:r>
            <w:proofErr w:type="spellEnd"/>
            <w:r w:rsidRPr="004C0BBD">
              <w:rPr>
                <w:rFonts w:ascii="Calibri" w:eastAsia="Times New Roman" w:hAnsi="Calibri" w:cs="Calibri"/>
                <w:color w:val="000000"/>
              </w:rPr>
              <w:t xml:space="preserve"> 10mg/ml  ( 4 ml vial ) </w:t>
            </w:r>
          </w:p>
        </w:tc>
        <w:tc>
          <w:tcPr>
            <w:tcW w:w="948" w:type="dxa"/>
            <w:tcBorders>
              <w:top w:val="nil"/>
              <w:left w:val="nil"/>
              <w:bottom w:val="single" w:sz="4" w:space="0" w:color="auto"/>
              <w:right w:val="single" w:sz="4" w:space="0" w:color="auto"/>
            </w:tcBorders>
            <w:shd w:val="clear" w:color="000000" w:fill="FFFFFF"/>
            <w:noWrap/>
            <w:vAlign w:val="center"/>
            <w:hideMark/>
          </w:tcPr>
          <w:p w14:paraId="075B9424" w14:textId="77777777" w:rsidR="004C0BBD" w:rsidRPr="004C0BBD" w:rsidRDefault="004C0BBD" w:rsidP="004C0BBD">
            <w:pPr>
              <w:spacing w:after="0" w:line="240" w:lineRule="auto"/>
              <w:jc w:val="center"/>
              <w:rPr>
                <w:rFonts w:ascii="Arial" w:eastAsia="Times New Roman" w:hAnsi="Arial" w:cs="Arial"/>
                <w:b/>
                <w:bCs/>
                <w:sz w:val="24"/>
                <w:szCs w:val="24"/>
              </w:rPr>
            </w:pPr>
            <w:r w:rsidRPr="004C0BBD">
              <w:rPr>
                <w:rFonts w:ascii="Arial" w:eastAsia="Times New Roman" w:hAnsi="Arial" w:cs="Arial"/>
                <w:b/>
                <w:bCs/>
                <w:sz w:val="24"/>
                <w:szCs w:val="24"/>
              </w:rPr>
              <w:t>226</w:t>
            </w:r>
          </w:p>
        </w:tc>
        <w:tc>
          <w:tcPr>
            <w:tcW w:w="1220" w:type="dxa"/>
            <w:tcBorders>
              <w:top w:val="nil"/>
              <w:left w:val="nil"/>
              <w:bottom w:val="single" w:sz="4" w:space="0" w:color="auto"/>
              <w:right w:val="single" w:sz="4" w:space="0" w:color="auto"/>
            </w:tcBorders>
            <w:shd w:val="clear" w:color="auto" w:fill="auto"/>
            <w:vAlign w:val="center"/>
            <w:hideMark/>
          </w:tcPr>
          <w:p w14:paraId="5F4EEC96"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4ml vial</w:t>
            </w:r>
          </w:p>
        </w:tc>
        <w:tc>
          <w:tcPr>
            <w:tcW w:w="948" w:type="dxa"/>
            <w:tcBorders>
              <w:top w:val="nil"/>
              <w:left w:val="nil"/>
              <w:bottom w:val="single" w:sz="4" w:space="0" w:color="auto"/>
              <w:right w:val="single" w:sz="4" w:space="0" w:color="auto"/>
            </w:tcBorders>
            <w:shd w:val="clear" w:color="auto" w:fill="auto"/>
            <w:vAlign w:val="center"/>
            <w:hideMark/>
          </w:tcPr>
          <w:p w14:paraId="71D72994"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756.25 $</w:t>
            </w:r>
          </w:p>
        </w:tc>
        <w:tc>
          <w:tcPr>
            <w:tcW w:w="1062" w:type="dxa"/>
            <w:tcBorders>
              <w:top w:val="nil"/>
              <w:left w:val="nil"/>
              <w:bottom w:val="single" w:sz="4" w:space="0" w:color="auto"/>
              <w:right w:val="single" w:sz="4" w:space="0" w:color="auto"/>
            </w:tcBorders>
            <w:shd w:val="clear" w:color="auto" w:fill="auto"/>
            <w:vAlign w:val="center"/>
            <w:hideMark/>
          </w:tcPr>
          <w:p w14:paraId="666312F7"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529.38 $</w:t>
            </w:r>
          </w:p>
        </w:tc>
        <w:tc>
          <w:tcPr>
            <w:tcW w:w="1032" w:type="dxa"/>
            <w:tcBorders>
              <w:top w:val="nil"/>
              <w:left w:val="nil"/>
              <w:bottom w:val="single" w:sz="4" w:space="0" w:color="auto"/>
              <w:right w:val="single" w:sz="4" w:space="0" w:color="auto"/>
            </w:tcBorders>
            <w:shd w:val="clear" w:color="auto" w:fill="auto"/>
            <w:vAlign w:val="center"/>
            <w:hideMark/>
          </w:tcPr>
          <w:p w14:paraId="01DB85D8"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340.31 $</w:t>
            </w:r>
          </w:p>
        </w:tc>
        <w:tc>
          <w:tcPr>
            <w:tcW w:w="1097" w:type="dxa"/>
            <w:tcBorders>
              <w:top w:val="nil"/>
              <w:left w:val="nil"/>
              <w:bottom w:val="single" w:sz="4" w:space="0" w:color="auto"/>
              <w:right w:val="single" w:sz="4" w:space="0" w:color="auto"/>
            </w:tcBorders>
            <w:shd w:val="clear" w:color="auto" w:fill="auto"/>
            <w:vAlign w:val="center"/>
            <w:hideMark/>
          </w:tcPr>
          <w:p w14:paraId="5DAA6976"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189.06 $</w:t>
            </w:r>
          </w:p>
        </w:tc>
      </w:tr>
      <w:tr w:rsidR="004C0BBD" w:rsidRPr="004C0BBD" w14:paraId="68CA548C" w14:textId="77777777" w:rsidTr="004C0BB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224FA6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19</w:t>
            </w:r>
          </w:p>
        </w:tc>
        <w:tc>
          <w:tcPr>
            <w:tcW w:w="1141" w:type="dxa"/>
            <w:tcBorders>
              <w:top w:val="nil"/>
              <w:left w:val="nil"/>
              <w:bottom w:val="single" w:sz="4" w:space="0" w:color="auto"/>
              <w:right w:val="single" w:sz="4" w:space="0" w:color="auto"/>
            </w:tcBorders>
            <w:shd w:val="clear" w:color="auto" w:fill="auto"/>
            <w:vAlign w:val="center"/>
            <w:hideMark/>
          </w:tcPr>
          <w:p w14:paraId="4FA5F457"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08-B00-015</w:t>
            </w:r>
          </w:p>
        </w:tc>
        <w:tc>
          <w:tcPr>
            <w:tcW w:w="3147" w:type="dxa"/>
            <w:tcBorders>
              <w:top w:val="nil"/>
              <w:left w:val="nil"/>
              <w:bottom w:val="single" w:sz="4" w:space="0" w:color="auto"/>
              <w:right w:val="single" w:sz="4" w:space="0" w:color="auto"/>
            </w:tcBorders>
            <w:shd w:val="clear" w:color="auto" w:fill="auto"/>
            <w:vAlign w:val="center"/>
            <w:hideMark/>
          </w:tcPr>
          <w:p w14:paraId="2C9B81AD"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 xml:space="preserve">folinic acid 15mg (as calcium folinate or as calcium leucovorin)Capsule  or tablet   </w:t>
            </w:r>
          </w:p>
        </w:tc>
        <w:tc>
          <w:tcPr>
            <w:tcW w:w="948" w:type="dxa"/>
            <w:tcBorders>
              <w:top w:val="nil"/>
              <w:left w:val="nil"/>
              <w:bottom w:val="single" w:sz="4" w:space="0" w:color="auto"/>
              <w:right w:val="single" w:sz="4" w:space="0" w:color="auto"/>
            </w:tcBorders>
            <w:shd w:val="clear" w:color="auto" w:fill="auto"/>
            <w:noWrap/>
            <w:vAlign w:val="center"/>
            <w:hideMark/>
          </w:tcPr>
          <w:p w14:paraId="64CA9C0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17815</w:t>
            </w:r>
          </w:p>
        </w:tc>
        <w:tc>
          <w:tcPr>
            <w:tcW w:w="1220" w:type="dxa"/>
            <w:tcBorders>
              <w:top w:val="nil"/>
              <w:left w:val="nil"/>
              <w:bottom w:val="single" w:sz="4" w:space="0" w:color="auto"/>
              <w:right w:val="single" w:sz="4" w:space="0" w:color="auto"/>
            </w:tcBorders>
            <w:shd w:val="clear" w:color="auto" w:fill="auto"/>
            <w:noWrap/>
            <w:vAlign w:val="center"/>
            <w:hideMark/>
          </w:tcPr>
          <w:p w14:paraId="4BD135CD"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20 tab</w:t>
            </w:r>
          </w:p>
        </w:tc>
        <w:tc>
          <w:tcPr>
            <w:tcW w:w="948" w:type="dxa"/>
            <w:tcBorders>
              <w:top w:val="nil"/>
              <w:left w:val="nil"/>
              <w:bottom w:val="single" w:sz="4" w:space="0" w:color="auto"/>
              <w:right w:val="single" w:sz="4" w:space="0" w:color="auto"/>
            </w:tcBorders>
            <w:shd w:val="clear" w:color="auto" w:fill="auto"/>
            <w:noWrap/>
            <w:vAlign w:val="center"/>
            <w:hideMark/>
          </w:tcPr>
          <w:p w14:paraId="3409D137"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11.5</w:t>
            </w:r>
          </w:p>
        </w:tc>
        <w:tc>
          <w:tcPr>
            <w:tcW w:w="1062" w:type="dxa"/>
            <w:tcBorders>
              <w:top w:val="nil"/>
              <w:left w:val="nil"/>
              <w:bottom w:val="single" w:sz="4" w:space="0" w:color="auto"/>
              <w:right w:val="single" w:sz="4" w:space="0" w:color="auto"/>
            </w:tcBorders>
            <w:shd w:val="clear" w:color="auto" w:fill="auto"/>
            <w:noWrap/>
            <w:vAlign w:val="center"/>
            <w:hideMark/>
          </w:tcPr>
          <w:p w14:paraId="77ABF95A"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8.05</w:t>
            </w:r>
          </w:p>
        </w:tc>
        <w:tc>
          <w:tcPr>
            <w:tcW w:w="1032" w:type="dxa"/>
            <w:tcBorders>
              <w:top w:val="nil"/>
              <w:left w:val="nil"/>
              <w:bottom w:val="single" w:sz="4" w:space="0" w:color="auto"/>
              <w:right w:val="single" w:sz="4" w:space="0" w:color="auto"/>
            </w:tcBorders>
            <w:shd w:val="clear" w:color="auto" w:fill="auto"/>
            <w:noWrap/>
            <w:vAlign w:val="center"/>
            <w:hideMark/>
          </w:tcPr>
          <w:p w14:paraId="1B89F1C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5.175</w:t>
            </w:r>
          </w:p>
        </w:tc>
        <w:tc>
          <w:tcPr>
            <w:tcW w:w="1097" w:type="dxa"/>
            <w:tcBorders>
              <w:top w:val="nil"/>
              <w:left w:val="nil"/>
              <w:bottom w:val="single" w:sz="4" w:space="0" w:color="auto"/>
              <w:right w:val="single" w:sz="4" w:space="0" w:color="auto"/>
            </w:tcBorders>
            <w:shd w:val="clear" w:color="auto" w:fill="auto"/>
            <w:noWrap/>
            <w:vAlign w:val="center"/>
            <w:hideMark/>
          </w:tcPr>
          <w:p w14:paraId="160C169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2.875</w:t>
            </w:r>
          </w:p>
        </w:tc>
      </w:tr>
      <w:tr w:rsidR="004C0BBD" w:rsidRPr="004C0BBD" w14:paraId="584C26F9" w14:textId="77777777" w:rsidTr="004C0BBD">
        <w:trPr>
          <w:trHeight w:val="5544"/>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51A6E94"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20</w:t>
            </w:r>
          </w:p>
        </w:tc>
        <w:tc>
          <w:tcPr>
            <w:tcW w:w="1141" w:type="dxa"/>
            <w:tcBorders>
              <w:top w:val="nil"/>
              <w:left w:val="nil"/>
              <w:bottom w:val="single" w:sz="4" w:space="0" w:color="auto"/>
              <w:right w:val="nil"/>
            </w:tcBorders>
            <w:shd w:val="clear" w:color="000000" w:fill="FFFFFF"/>
            <w:vAlign w:val="center"/>
            <w:hideMark/>
          </w:tcPr>
          <w:p w14:paraId="5210F6EF" w14:textId="77777777" w:rsidR="004C0BBD" w:rsidRPr="004C0BBD" w:rsidRDefault="004C0BBD" w:rsidP="004C0BBD">
            <w:pPr>
              <w:spacing w:after="0" w:line="240" w:lineRule="auto"/>
              <w:jc w:val="center"/>
              <w:rPr>
                <w:rFonts w:ascii="Arial" w:eastAsia="Times New Roman" w:hAnsi="Arial" w:cs="Arial"/>
                <w:color w:val="000000"/>
                <w:sz w:val="16"/>
                <w:szCs w:val="16"/>
              </w:rPr>
            </w:pPr>
            <w:r w:rsidRPr="004C0BBD">
              <w:rPr>
                <w:rFonts w:ascii="Arial" w:eastAsia="Times New Roman" w:hAnsi="Arial" w:cs="Arial"/>
                <w:color w:val="000000"/>
                <w:sz w:val="16"/>
                <w:szCs w:val="16"/>
              </w:rPr>
              <w:t>08-I00-002</w:t>
            </w:r>
          </w:p>
        </w:tc>
        <w:tc>
          <w:tcPr>
            <w:tcW w:w="3147" w:type="dxa"/>
            <w:tcBorders>
              <w:top w:val="nil"/>
              <w:left w:val="single" w:sz="4" w:space="0" w:color="auto"/>
              <w:bottom w:val="single" w:sz="4" w:space="0" w:color="auto"/>
              <w:right w:val="nil"/>
            </w:tcBorders>
            <w:shd w:val="clear" w:color="000000" w:fill="FFFFFF"/>
            <w:vAlign w:val="center"/>
            <w:hideMark/>
          </w:tcPr>
          <w:p w14:paraId="6FDE207D" w14:textId="77777777" w:rsidR="004C0BBD" w:rsidRPr="004C0BBD" w:rsidRDefault="004C0BBD" w:rsidP="004C0BBD">
            <w:pPr>
              <w:spacing w:after="0" w:line="240" w:lineRule="auto"/>
              <w:jc w:val="center"/>
              <w:rPr>
                <w:rFonts w:ascii="Arial" w:eastAsia="Times New Roman" w:hAnsi="Arial" w:cs="Arial"/>
                <w:sz w:val="20"/>
                <w:szCs w:val="20"/>
              </w:rPr>
            </w:pPr>
            <w:r w:rsidRPr="004C0BBD">
              <w:rPr>
                <w:rFonts w:ascii="Arial" w:eastAsia="Times New Roman" w:hAnsi="Arial" w:cs="Arial"/>
                <w:sz w:val="20"/>
                <w:szCs w:val="20"/>
              </w:rPr>
              <w:t xml:space="preserve">Sodium chloride 0.8766g (15mmol/l)+Potassium chloride 0.6710g(9mmol/l)+Potassium hydrogen 2-Ketoglutarate0.1842g (1mmol/l)+Magnesium  chloride 6H2O 0.8132g (4mmol/l)+Histidine </w:t>
            </w:r>
            <w:proofErr w:type="spellStart"/>
            <w:r w:rsidRPr="004C0BBD">
              <w:rPr>
                <w:rFonts w:ascii="Arial" w:eastAsia="Times New Roman" w:hAnsi="Arial" w:cs="Arial"/>
                <w:sz w:val="20"/>
                <w:szCs w:val="20"/>
              </w:rPr>
              <w:t>Hcl</w:t>
            </w:r>
            <w:proofErr w:type="spellEnd"/>
            <w:r w:rsidRPr="004C0BBD">
              <w:rPr>
                <w:rFonts w:ascii="Arial" w:eastAsia="Times New Roman" w:hAnsi="Arial" w:cs="Arial"/>
                <w:sz w:val="20"/>
                <w:szCs w:val="20"/>
              </w:rPr>
              <w:t xml:space="preserve"> .H2O 3.7733g(18mmol/l)+Histidine 27.9289g(180mmol/l)+Tryptophan 0.4085g(2mmol/l)+Mannitol 5.4651g(30mmol/l)+Calcium chloride .2H2O 0.0022g(0.015mmol/l)for </w:t>
            </w:r>
            <w:proofErr w:type="spellStart"/>
            <w:r w:rsidRPr="004C0BBD">
              <w:rPr>
                <w:rFonts w:ascii="Arial" w:eastAsia="Times New Roman" w:hAnsi="Arial" w:cs="Arial"/>
                <w:sz w:val="20"/>
                <w:szCs w:val="20"/>
              </w:rPr>
              <w:t>inj</w:t>
            </w:r>
            <w:proofErr w:type="spellEnd"/>
            <w:r w:rsidRPr="004C0BBD">
              <w:rPr>
                <w:rFonts w:ascii="Arial" w:eastAsia="Times New Roman" w:hAnsi="Arial" w:cs="Arial"/>
                <w:sz w:val="20"/>
                <w:szCs w:val="20"/>
              </w:rPr>
              <w:t xml:space="preserve"> in1000ml  Water  Osmolality 310mosmol/Kg ,An ion CL- 50mEq ,2000ml</w:t>
            </w:r>
          </w:p>
        </w:tc>
        <w:tc>
          <w:tcPr>
            <w:tcW w:w="948" w:type="dxa"/>
            <w:tcBorders>
              <w:top w:val="nil"/>
              <w:left w:val="single" w:sz="4" w:space="0" w:color="auto"/>
              <w:bottom w:val="single" w:sz="4" w:space="0" w:color="auto"/>
              <w:right w:val="single" w:sz="4" w:space="0" w:color="auto"/>
            </w:tcBorders>
            <w:shd w:val="clear" w:color="auto" w:fill="auto"/>
            <w:noWrap/>
            <w:vAlign w:val="center"/>
            <w:hideMark/>
          </w:tcPr>
          <w:p w14:paraId="37914A4E"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550</w:t>
            </w:r>
          </w:p>
        </w:tc>
        <w:tc>
          <w:tcPr>
            <w:tcW w:w="1220" w:type="dxa"/>
            <w:tcBorders>
              <w:top w:val="nil"/>
              <w:left w:val="nil"/>
              <w:bottom w:val="single" w:sz="4" w:space="0" w:color="auto"/>
              <w:right w:val="single" w:sz="4" w:space="0" w:color="auto"/>
            </w:tcBorders>
            <w:shd w:val="clear" w:color="auto" w:fill="auto"/>
            <w:noWrap/>
            <w:vAlign w:val="center"/>
            <w:hideMark/>
          </w:tcPr>
          <w:p w14:paraId="5BDC6594"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 bag</w:t>
            </w:r>
          </w:p>
        </w:tc>
        <w:tc>
          <w:tcPr>
            <w:tcW w:w="948" w:type="dxa"/>
            <w:tcBorders>
              <w:top w:val="nil"/>
              <w:left w:val="nil"/>
              <w:bottom w:val="single" w:sz="4" w:space="0" w:color="auto"/>
              <w:right w:val="single" w:sz="4" w:space="0" w:color="auto"/>
            </w:tcBorders>
            <w:shd w:val="clear" w:color="auto" w:fill="auto"/>
            <w:noWrap/>
            <w:vAlign w:val="center"/>
            <w:hideMark/>
          </w:tcPr>
          <w:p w14:paraId="3131D767"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1,383</w:t>
            </w:r>
          </w:p>
        </w:tc>
        <w:tc>
          <w:tcPr>
            <w:tcW w:w="1062" w:type="dxa"/>
            <w:tcBorders>
              <w:top w:val="nil"/>
              <w:left w:val="nil"/>
              <w:bottom w:val="single" w:sz="4" w:space="0" w:color="auto"/>
              <w:right w:val="single" w:sz="4" w:space="0" w:color="auto"/>
            </w:tcBorders>
            <w:shd w:val="clear" w:color="auto" w:fill="auto"/>
            <w:noWrap/>
            <w:vAlign w:val="center"/>
            <w:hideMark/>
          </w:tcPr>
          <w:p w14:paraId="60214ED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968.1</w:t>
            </w:r>
          </w:p>
        </w:tc>
        <w:tc>
          <w:tcPr>
            <w:tcW w:w="1032" w:type="dxa"/>
            <w:tcBorders>
              <w:top w:val="nil"/>
              <w:left w:val="nil"/>
              <w:bottom w:val="single" w:sz="4" w:space="0" w:color="auto"/>
              <w:right w:val="single" w:sz="4" w:space="0" w:color="auto"/>
            </w:tcBorders>
            <w:shd w:val="clear" w:color="auto" w:fill="auto"/>
            <w:noWrap/>
            <w:vAlign w:val="center"/>
            <w:hideMark/>
          </w:tcPr>
          <w:p w14:paraId="78D9EEA2"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622.35</w:t>
            </w:r>
          </w:p>
        </w:tc>
        <w:tc>
          <w:tcPr>
            <w:tcW w:w="1097" w:type="dxa"/>
            <w:tcBorders>
              <w:top w:val="nil"/>
              <w:left w:val="nil"/>
              <w:bottom w:val="single" w:sz="4" w:space="0" w:color="auto"/>
              <w:right w:val="single" w:sz="4" w:space="0" w:color="auto"/>
            </w:tcBorders>
            <w:shd w:val="clear" w:color="auto" w:fill="auto"/>
            <w:noWrap/>
            <w:vAlign w:val="center"/>
            <w:hideMark/>
          </w:tcPr>
          <w:p w14:paraId="5BA4B1F7"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345.75</w:t>
            </w:r>
          </w:p>
        </w:tc>
      </w:tr>
      <w:tr w:rsidR="004C0BBD" w:rsidRPr="004C0BBD" w14:paraId="7668536B" w14:textId="77777777" w:rsidTr="004C0BBD">
        <w:trPr>
          <w:trHeight w:val="2904"/>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C7FFAEA"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lastRenderedPageBreak/>
              <w:t>21</w:t>
            </w:r>
          </w:p>
        </w:tc>
        <w:tc>
          <w:tcPr>
            <w:tcW w:w="1141" w:type="dxa"/>
            <w:tcBorders>
              <w:top w:val="nil"/>
              <w:left w:val="nil"/>
              <w:bottom w:val="single" w:sz="4" w:space="0" w:color="auto"/>
              <w:right w:val="single" w:sz="4" w:space="0" w:color="auto"/>
            </w:tcBorders>
            <w:shd w:val="clear" w:color="000000" w:fill="FFFFFF"/>
            <w:vAlign w:val="center"/>
            <w:hideMark/>
          </w:tcPr>
          <w:p w14:paraId="54C9E8C1" w14:textId="77777777" w:rsidR="004C0BBD" w:rsidRPr="004C0BBD" w:rsidRDefault="004C0BBD" w:rsidP="004C0BBD">
            <w:pPr>
              <w:spacing w:after="0" w:line="240" w:lineRule="auto"/>
              <w:jc w:val="center"/>
              <w:rPr>
                <w:rFonts w:ascii="Arial" w:eastAsia="Times New Roman" w:hAnsi="Arial" w:cs="Arial"/>
                <w:color w:val="000000"/>
                <w:sz w:val="16"/>
                <w:szCs w:val="16"/>
              </w:rPr>
            </w:pPr>
            <w:r w:rsidRPr="004C0BBD">
              <w:rPr>
                <w:rFonts w:ascii="Arial" w:eastAsia="Times New Roman" w:hAnsi="Arial" w:cs="Arial"/>
                <w:color w:val="000000"/>
                <w:sz w:val="16"/>
                <w:szCs w:val="16"/>
              </w:rPr>
              <w:t>08-I00-003</w:t>
            </w:r>
          </w:p>
        </w:tc>
        <w:tc>
          <w:tcPr>
            <w:tcW w:w="3147" w:type="dxa"/>
            <w:tcBorders>
              <w:top w:val="nil"/>
              <w:left w:val="nil"/>
              <w:bottom w:val="single" w:sz="4" w:space="0" w:color="auto"/>
              <w:right w:val="single" w:sz="4" w:space="0" w:color="auto"/>
            </w:tcBorders>
            <w:shd w:val="clear" w:color="000000" w:fill="FFFFFF"/>
            <w:vAlign w:val="center"/>
            <w:hideMark/>
          </w:tcPr>
          <w:p w14:paraId="60F316CB" w14:textId="77777777" w:rsidR="004C0BBD" w:rsidRPr="004C0BBD" w:rsidRDefault="004C0BBD" w:rsidP="004C0BBD">
            <w:pPr>
              <w:spacing w:after="0" w:line="240" w:lineRule="auto"/>
              <w:jc w:val="center"/>
              <w:rPr>
                <w:rFonts w:ascii="Arial" w:eastAsia="Times New Roman" w:hAnsi="Arial" w:cs="Arial"/>
                <w:sz w:val="20"/>
                <w:szCs w:val="20"/>
              </w:rPr>
            </w:pPr>
            <w:r w:rsidRPr="004C0BBD">
              <w:rPr>
                <w:rFonts w:ascii="Arial" w:eastAsia="Times New Roman" w:hAnsi="Arial" w:cs="Arial"/>
                <w:sz w:val="20"/>
                <w:szCs w:val="20"/>
              </w:rPr>
              <w:t>Cardioplegia infusion 20 ml ampoule: containing in 20 ml : : magnesium chloride  hexahydrate 3.253 g , potassium chloride BP 1.193 g , procaine hydrochloride BP 272.8 mg , also present :disodium  edentate BP. sodium hydroxide BP and water for injection</w:t>
            </w:r>
          </w:p>
        </w:tc>
        <w:tc>
          <w:tcPr>
            <w:tcW w:w="948" w:type="dxa"/>
            <w:tcBorders>
              <w:top w:val="nil"/>
              <w:left w:val="nil"/>
              <w:bottom w:val="single" w:sz="4" w:space="0" w:color="auto"/>
              <w:right w:val="single" w:sz="4" w:space="0" w:color="auto"/>
            </w:tcBorders>
            <w:shd w:val="clear" w:color="auto" w:fill="auto"/>
            <w:noWrap/>
            <w:vAlign w:val="center"/>
            <w:hideMark/>
          </w:tcPr>
          <w:p w14:paraId="68BE4C0D"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7542</w:t>
            </w:r>
          </w:p>
        </w:tc>
        <w:tc>
          <w:tcPr>
            <w:tcW w:w="1220" w:type="dxa"/>
            <w:tcBorders>
              <w:top w:val="nil"/>
              <w:left w:val="nil"/>
              <w:bottom w:val="single" w:sz="4" w:space="0" w:color="auto"/>
              <w:right w:val="single" w:sz="4" w:space="0" w:color="auto"/>
            </w:tcBorders>
            <w:shd w:val="clear" w:color="auto" w:fill="auto"/>
            <w:vAlign w:val="center"/>
            <w:hideMark/>
          </w:tcPr>
          <w:p w14:paraId="6778748C"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20 ml amp(10amp)</w:t>
            </w:r>
          </w:p>
        </w:tc>
        <w:tc>
          <w:tcPr>
            <w:tcW w:w="948" w:type="dxa"/>
            <w:tcBorders>
              <w:top w:val="nil"/>
              <w:left w:val="nil"/>
              <w:bottom w:val="single" w:sz="4" w:space="0" w:color="auto"/>
              <w:right w:val="single" w:sz="4" w:space="0" w:color="auto"/>
            </w:tcBorders>
            <w:shd w:val="clear" w:color="auto" w:fill="auto"/>
            <w:noWrap/>
            <w:vAlign w:val="center"/>
            <w:hideMark/>
          </w:tcPr>
          <w:p w14:paraId="131C194C"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36.86</w:t>
            </w:r>
          </w:p>
        </w:tc>
        <w:tc>
          <w:tcPr>
            <w:tcW w:w="1062" w:type="dxa"/>
            <w:tcBorders>
              <w:top w:val="nil"/>
              <w:left w:val="nil"/>
              <w:bottom w:val="single" w:sz="4" w:space="0" w:color="auto"/>
              <w:right w:val="single" w:sz="4" w:space="0" w:color="auto"/>
            </w:tcBorders>
            <w:shd w:val="clear" w:color="auto" w:fill="auto"/>
            <w:noWrap/>
            <w:vAlign w:val="center"/>
            <w:hideMark/>
          </w:tcPr>
          <w:p w14:paraId="3803247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25.802</w:t>
            </w:r>
          </w:p>
        </w:tc>
        <w:tc>
          <w:tcPr>
            <w:tcW w:w="1032" w:type="dxa"/>
            <w:tcBorders>
              <w:top w:val="nil"/>
              <w:left w:val="nil"/>
              <w:bottom w:val="single" w:sz="4" w:space="0" w:color="auto"/>
              <w:right w:val="single" w:sz="4" w:space="0" w:color="auto"/>
            </w:tcBorders>
            <w:shd w:val="clear" w:color="auto" w:fill="auto"/>
            <w:noWrap/>
            <w:vAlign w:val="center"/>
            <w:hideMark/>
          </w:tcPr>
          <w:p w14:paraId="6B99E6DA"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16.587</w:t>
            </w:r>
          </w:p>
        </w:tc>
        <w:tc>
          <w:tcPr>
            <w:tcW w:w="1097" w:type="dxa"/>
            <w:tcBorders>
              <w:top w:val="nil"/>
              <w:left w:val="nil"/>
              <w:bottom w:val="single" w:sz="4" w:space="0" w:color="auto"/>
              <w:right w:val="single" w:sz="4" w:space="0" w:color="auto"/>
            </w:tcBorders>
            <w:shd w:val="clear" w:color="auto" w:fill="auto"/>
            <w:noWrap/>
            <w:vAlign w:val="center"/>
            <w:hideMark/>
          </w:tcPr>
          <w:p w14:paraId="0A3A374E"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9.215</w:t>
            </w:r>
          </w:p>
        </w:tc>
      </w:tr>
      <w:tr w:rsidR="004C0BBD" w:rsidRPr="004C0BBD" w14:paraId="6880A0C1" w14:textId="77777777" w:rsidTr="004C0BBD">
        <w:trPr>
          <w:trHeight w:val="1104"/>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1B5536E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22</w:t>
            </w:r>
          </w:p>
        </w:tc>
        <w:tc>
          <w:tcPr>
            <w:tcW w:w="1141" w:type="dxa"/>
            <w:tcBorders>
              <w:top w:val="nil"/>
              <w:left w:val="nil"/>
              <w:bottom w:val="single" w:sz="4" w:space="0" w:color="auto"/>
              <w:right w:val="single" w:sz="4" w:space="0" w:color="auto"/>
            </w:tcBorders>
            <w:shd w:val="clear" w:color="auto" w:fill="auto"/>
            <w:vAlign w:val="center"/>
            <w:hideMark/>
          </w:tcPr>
          <w:p w14:paraId="2F27AEF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09-AA0-009</w:t>
            </w:r>
          </w:p>
        </w:tc>
        <w:tc>
          <w:tcPr>
            <w:tcW w:w="3147" w:type="dxa"/>
            <w:tcBorders>
              <w:top w:val="nil"/>
              <w:left w:val="nil"/>
              <w:bottom w:val="single" w:sz="4" w:space="0" w:color="auto"/>
              <w:right w:val="single" w:sz="4" w:space="0" w:color="auto"/>
            </w:tcBorders>
            <w:shd w:val="clear" w:color="auto" w:fill="auto"/>
            <w:vAlign w:val="center"/>
            <w:hideMark/>
          </w:tcPr>
          <w:p w14:paraId="206FB696"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Vitamin  A 200000 I.U  Capsule</w:t>
            </w:r>
          </w:p>
        </w:tc>
        <w:tc>
          <w:tcPr>
            <w:tcW w:w="948" w:type="dxa"/>
            <w:tcBorders>
              <w:top w:val="nil"/>
              <w:left w:val="nil"/>
              <w:bottom w:val="single" w:sz="4" w:space="0" w:color="auto"/>
              <w:right w:val="single" w:sz="4" w:space="0" w:color="auto"/>
            </w:tcBorders>
            <w:shd w:val="clear" w:color="auto" w:fill="auto"/>
            <w:noWrap/>
            <w:vAlign w:val="center"/>
            <w:hideMark/>
          </w:tcPr>
          <w:p w14:paraId="78BC5A3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2659976</w:t>
            </w:r>
          </w:p>
        </w:tc>
        <w:tc>
          <w:tcPr>
            <w:tcW w:w="1220" w:type="dxa"/>
            <w:tcBorders>
              <w:top w:val="nil"/>
              <w:left w:val="nil"/>
              <w:bottom w:val="single" w:sz="4" w:space="0" w:color="auto"/>
              <w:right w:val="single" w:sz="4" w:space="0" w:color="auto"/>
            </w:tcBorders>
            <w:shd w:val="clear" w:color="auto" w:fill="auto"/>
            <w:noWrap/>
            <w:vAlign w:val="center"/>
            <w:hideMark/>
          </w:tcPr>
          <w:p w14:paraId="6CDD623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20 cap</w:t>
            </w:r>
          </w:p>
        </w:tc>
        <w:tc>
          <w:tcPr>
            <w:tcW w:w="948" w:type="dxa"/>
            <w:tcBorders>
              <w:top w:val="nil"/>
              <w:left w:val="nil"/>
              <w:bottom w:val="single" w:sz="4" w:space="0" w:color="auto"/>
              <w:right w:val="single" w:sz="4" w:space="0" w:color="auto"/>
            </w:tcBorders>
            <w:shd w:val="clear" w:color="auto" w:fill="auto"/>
            <w:noWrap/>
            <w:vAlign w:val="center"/>
            <w:hideMark/>
          </w:tcPr>
          <w:p w14:paraId="040CE1D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1.33</w:t>
            </w:r>
          </w:p>
        </w:tc>
        <w:tc>
          <w:tcPr>
            <w:tcW w:w="1062" w:type="dxa"/>
            <w:tcBorders>
              <w:top w:val="nil"/>
              <w:left w:val="nil"/>
              <w:bottom w:val="single" w:sz="4" w:space="0" w:color="auto"/>
              <w:right w:val="single" w:sz="4" w:space="0" w:color="auto"/>
            </w:tcBorders>
            <w:shd w:val="clear" w:color="auto" w:fill="auto"/>
            <w:noWrap/>
            <w:vAlign w:val="center"/>
            <w:hideMark/>
          </w:tcPr>
          <w:p w14:paraId="7D3FFE0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0.931</w:t>
            </w:r>
          </w:p>
        </w:tc>
        <w:tc>
          <w:tcPr>
            <w:tcW w:w="1032" w:type="dxa"/>
            <w:tcBorders>
              <w:top w:val="nil"/>
              <w:left w:val="nil"/>
              <w:bottom w:val="single" w:sz="4" w:space="0" w:color="auto"/>
              <w:right w:val="single" w:sz="4" w:space="0" w:color="auto"/>
            </w:tcBorders>
            <w:shd w:val="clear" w:color="auto" w:fill="auto"/>
            <w:noWrap/>
            <w:vAlign w:val="center"/>
            <w:hideMark/>
          </w:tcPr>
          <w:p w14:paraId="1B01D426"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0.5985</w:t>
            </w:r>
          </w:p>
        </w:tc>
        <w:tc>
          <w:tcPr>
            <w:tcW w:w="1097" w:type="dxa"/>
            <w:tcBorders>
              <w:top w:val="nil"/>
              <w:left w:val="nil"/>
              <w:bottom w:val="single" w:sz="4" w:space="0" w:color="auto"/>
              <w:right w:val="single" w:sz="4" w:space="0" w:color="auto"/>
            </w:tcBorders>
            <w:shd w:val="clear" w:color="auto" w:fill="auto"/>
            <w:noWrap/>
            <w:vAlign w:val="center"/>
            <w:hideMark/>
          </w:tcPr>
          <w:p w14:paraId="30347BDD"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0.3325</w:t>
            </w:r>
          </w:p>
        </w:tc>
      </w:tr>
      <w:tr w:rsidR="004C0BBD" w:rsidRPr="004C0BBD" w14:paraId="759F80CE" w14:textId="77777777" w:rsidTr="004C0BBD">
        <w:trPr>
          <w:trHeight w:val="367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9A3F34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23</w:t>
            </w:r>
          </w:p>
        </w:tc>
        <w:tc>
          <w:tcPr>
            <w:tcW w:w="1141" w:type="dxa"/>
            <w:tcBorders>
              <w:top w:val="nil"/>
              <w:left w:val="nil"/>
              <w:bottom w:val="single" w:sz="4" w:space="0" w:color="auto"/>
              <w:right w:val="single" w:sz="4" w:space="0" w:color="auto"/>
            </w:tcBorders>
            <w:shd w:val="clear" w:color="000000" w:fill="FFFFFF"/>
            <w:vAlign w:val="center"/>
            <w:hideMark/>
          </w:tcPr>
          <w:p w14:paraId="11B93C4C" w14:textId="77777777" w:rsidR="004C0BBD" w:rsidRPr="004C0BBD" w:rsidRDefault="004C0BBD" w:rsidP="004C0BBD">
            <w:pPr>
              <w:spacing w:after="0" w:line="240" w:lineRule="auto"/>
              <w:jc w:val="center"/>
              <w:rPr>
                <w:rFonts w:ascii="Arial" w:eastAsia="Times New Roman" w:hAnsi="Arial" w:cs="Arial"/>
                <w:color w:val="000000"/>
                <w:sz w:val="16"/>
                <w:szCs w:val="16"/>
              </w:rPr>
            </w:pPr>
            <w:r w:rsidRPr="004C0BBD">
              <w:rPr>
                <w:rFonts w:ascii="Arial" w:eastAsia="Times New Roman" w:hAnsi="Arial" w:cs="Arial"/>
                <w:color w:val="000000"/>
                <w:sz w:val="16"/>
                <w:szCs w:val="16"/>
              </w:rPr>
              <w:t>09-B00-025</w:t>
            </w:r>
          </w:p>
        </w:tc>
        <w:tc>
          <w:tcPr>
            <w:tcW w:w="3147" w:type="dxa"/>
            <w:tcBorders>
              <w:top w:val="nil"/>
              <w:left w:val="nil"/>
              <w:bottom w:val="single" w:sz="4" w:space="0" w:color="auto"/>
              <w:right w:val="single" w:sz="4" w:space="0" w:color="auto"/>
            </w:tcBorders>
            <w:shd w:val="clear" w:color="000000" w:fill="FFFFFF"/>
            <w:vAlign w:val="center"/>
            <w:hideMark/>
          </w:tcPr>
          <w:p w14:paraId="0A4ADDFE" w14:textId="77777777" w:rsidR="004C0BBD" w:rsidRPr="004C0BBD" w:rsidRDefault="004C0BBD" w:rsidP="004C0BBD">
            <w:pPr>
              <w:spacing w:after="240" w:line="240" w:lineRule="auto"/>
              <w:jc w:val="center"/>
              <w:rPr>
                <w:rFonts w:ascii="Arial" w:eastAsia="Times New Roman" w:hAnsi="Arial" w:cs="Arial"/>
                <w:color w:val="000000"/>
                <w:sz w:val="16"/>
                <w:szCs w:val="16"/>
              </w:rPr>
            </w:pPr>
            <w:r w:rsidRPr="004C0BBD">
              <w:rPr>
                <w:rFonts w:ascii="Arial" w:eastAsia="Times New Roman" w:hAnsi="Arial" w:cs="Arial"/>
                <w:color w:val="000000"/>
                <w:sz w:val="16"/>
                <w:szCs w:val="16"/>
              </w:rPr>
              <w:t>500 ml container ( 20%)  contain Energy as following :-</w:t>
            </w:r>
            <w:r w:rsidRPr="004C0BBD">
              <w:rPr>
                <w:rFonts w:ascii="Arial" w:eastAsia="Times New Roman" w:hAnsi="Arial" w:cs="Arial"/>
                <w:color w:val="000000"/>
                <w:sz w:val="16"/>
                <w:szCs w:val="16"/>
              </w:rPr>
              <w:br/>
              <w:t>-</w:t>
            </w:r>
            <w:proofErr w:type="spellStart"/>
            <w:r w:rsidRPr="004C0BBD">
              <w:rPr>
                <w:rFonts w:ascii="Arial" w:eastAsia="Times New Roman" w:hAnsi="Arial" w:cs="Arial"/>
                <w:color w:val="000000"/>
                <w:sz w:val="16"/>
                <w:szCs w:val="16"/>
              </w:rPr>
              <w:t>ُElectrolyte</w:t>
            </w:r>
            <w:proofErr w:type="spellEnd"/>
            <w:r w:rsidRPr="004C0BBD">
              <w:rPr>
                <w:rFonts w:ascii="Arial" w:eastAsia="Times New Roman" w:hAnsi="Arial" w:cs="Arial"/>
                <w:color w:val="000000"/>
                <w:sz w:val="16"/>
                <w:szCs w:val="16"/>
              </w:rPr>
              <w:t xml:space="preserve">                            --------------</w:t>
            </w:r>
            <w:r w:rsidRPr="004C0BBD">
              <w:rPr>
                <w:rFonts w:ascii="Arial" w:eastAsia="Times New Roman" w:hAnsi="Arial" w:cs="Arial"/>
                <w:color w:val="000000"/>
                <w:sz w:val="16"/>
                <w:szCs w:val="16"/>
              </w:rPr>
              <w:br/>
              <w:t xml:space="preserve">- Energy                                8000   ±  500          </w:t>
            </w:r>
            <w:proofErr w:type="spellStart"/>
            <w:r w:rsidRPr="004C0BBD">
              <w:rPr>
                <w:rFonts w:ascii="Arial" w:eastAsia="Times New Roman" w:hAnsi="Arial" w:cs="Arial"/>
                <w:color w:val="000000"/>
                <w:sz w:val="16"/>
                <w:szCs w:val="16"/>
              </w:rPr>
              <w:t>Kj</w:t>
            </w:r>
            <w:proofErr w:type="spellEnd"/>
            <w:r w:rsidRPr="004C0BBD">
              <w:rPr>
                <w:rFonts w:ascii="Arial" w:eastAsia="Times New Roman" w:hAnsi="Arial" w:cs="Arial"/>
                <w:color w:val="000000"/>
                <w:sz w:val="16"/>
                <w:szCs w:val="16"/>
              </w:rPr>
              <w:t>/L</w:t>
            </w:r>
            <w:r w:rsidRPr="004C0BBD">
              <w:rPr>
                <w:rFonts w:ascii="Arial" w:eastAsia="Times New Roman" w:hAnsi="Arial" w:cs="Arial"/>
                <w:color w:val="000000"/>
                <w:sz w:val="16"/>
                <w:szCs w:val="16"/>
              </w:rPr>
              <w:br/>
              <w:t>-Nitrogen                               ---------------</w:t>
            </w:r>
            <w:r w:rsidRPr="004C0BBD">
              <w:rPr>
                <w:rFonts w:ascii="Arial" w:eastAsia="Times New Roman" w:hAnsi="Arial" w:cs="Arial"/>
                <w:color w:val="000000"/>
                <w:sz w:val="16"/>
                <w:szCs w:val="16"/>
              </w:rPr>
              <w:br/>
              <w:t>Other components may contain soya oil, glycerol , purified egg phospholipids, phosphate, omega-3 acid triglycerides, fish oil, palm oil , or coconut oil.</w:t>
            </w:r>
            <w:r w:rsidRPr="004C0BBD">
              <w:rPr>
                <w:rFonts w:ascii="Arial" w:eastAsia="Times New Roman" w:hAnsi="Arial" w:cs="Arial"/>
                <w:color w:val="000000"/>
                <w:sz w:val="16"/>
                <w:szCs w:val="16"/>
              </w:rPr>
              <w:br/>
            </w:r>
            <w:r w:rsidRPr="004C0BBD">
              <w:rPr>
                <w:rFonts w:ascii="Arial" w:eastAsia="Times New Roman" w:hAnsi="Arial" w:cs="Arial"/>
                <w:color w:val="000000"/>
                <w:sz w:val="16"/>
                <w:szCs w:val="16"/>
                <w:rtl/>
              </w:rPr>
              <w:t>في التركيبة الواحدة يمكن أن تحتوي التركيبة على كلها أو جزء منها</w:t>
            </w:r>
            <w:r w:rsidRPr="004C0BBD">
              <w:rPr>
                <w:rFonts w:ascii="Arial" w:eastAsia="Times New Roman" w:hAnsi="Arial" w:cs="Arial"/>
                <w:color w:val="000000"/>
                <w:sz w:val="16"/>
                <w:szCs w:val="16"/>
              </w:rPr>
              <w:t xml:space="preserve">other components </w:t>
            </w:r>
            <w:r w:rsidRPr="004C0BBD">
              <w:rPr>
                <w:rFonts w:ascii="Arial" w:eastAsia="Times New Roman" w:hAnsi="Arial" w:cs="Arial"/>
                <w:color w:val="000000"/>
                <w:sz w:val="16"/>
                <w:szCs w:val="16"/>
                <w:rtl/>
              </w:rPr>
              <w:t xml:space="preserve">ملاحظة :- المواد التي أدرجت تحت تسمية </w:t>
            </w:r>
          </w:p>
        </w:tc>
        <w:tc>
          <w:tcPr>
            <w:tcW w:w="948" w:type="dxa"/>
            <w:tcBorders>
              <w:top w:val="nil"/>
              <w:left w:val="nil"/>
              <w:bottom w:val="single" w:sz="4" w:space="0" w:color="auto"/>
              <w:right w:val="single" w:sz="4" w:space="0" w:color="auto"/>
            </w:tcBorders>
            <w:shd w:val="clear" w:color="auto" w:fill="auto"/>
            <w:noWrap/>
            <w:vAlign w:val="center"/>
            <w:hideMark/>
          </w:tcPr>
          <w:p w14:paraId="75331D7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14668</w:t>
            </w:r>
          </w:p>
        </w:tc>
        <w:tc>
          <w:tcPr>
            <w:tcW w:w="1220" w:type="dxa"/>
            <w:tcBorders>
              <w:top w:val="nil"/>
              <w:left w:val="nil"/>
              <w:bottom w:val="single" w:sz="4" w:space="0" w:color="auto"/>
              <w:right w:val="single" w:sz="4" w:space="0" w:color="auto"/>
            </w:tcBorders>
            <w:shd w:val="clear" w:color="auto" w:fill="auto"/>
            <w:noWrap/>
            <w:vAlign w:val="center"/>
            <w:hideMark/>
          </w:tcPr>
          <w:p w14:paraId="44FDF69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500 ml</w:t>
            </w:r>
          </w:p>
        </w:tc>
        <w:tc>
          <w:tcPr>
            <w:tcW w:w="948" w:type="dxa"/>
            <w:tcBorders>
              <w:top w:val="nil"/>
              <w:left w:val="nil"/>
              <w:bottom w:val="single" w:sz="4" w:space="0" w:color="auto"/>
              <w:right w:val="single" w:sz="4" w:space="0" w:color="auto"/>
            </w:tcBorders>
            <w:shd w:val="clear" w:color="auto" w:fill="auto"/>
            <w:noWrap/>
            <w:vAlign w:val="center"/>
            <w:hideMark/>
          </w:tcPr>
          <w:p w14:paraId="5DE98D5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16.9</w:t>
            </w:r>
          </w:p>
        </w:tc>
        <w:tc>
          <w:tcPr>
            <w:tcW w:w="1062" w:type="dxa"/>
            <w:tcBorders>
              <w:top w:val="nil"/>
              <w:left w:val="nil"/>
              <w:bottom w:val="single" w:sz="4" w:space="0" w:color="auto"/>
              <w:right w:val="single" w:sz="4" w:space="0" w:color="auto"/>
            </w:tcBorders>
            <w:shd w:val="clear" w:color="auto" w:fill="auto"/>
            <w:noWrap/>
            <w:vAlign w:val="center"/>
            <w:hideMark/>
          </w:tcPr>
          <w:p w14:paraId="63DF387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11.83</w:t>
            </w:r>
          </w:p>
        </w:tc>
        <w:tc>
          <w:tcPr>
            <w:tcW w:w="1032" w:type="dxa"/>
            <w:tcBorders>
              <w:top w:val="nil"/>
              <w:left w:val="nil"/>
              <w:bottom w:val="single" w:sz="4" w:space="0" w:color="auto"/>
              <w:right w:val="single" w:sz="4" w:space="0" w:color="auto"/>
            </w:tcBorders>
            <w:shd w:val="clear" w:color="auto" w:fill="auto"/>
            <w:noWrap/>
            <w:vAlign w:val="center"/>
            <w:hideMark/>
          </w:tcPr>
          <w:p w14:paraId="0584FCA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7.605</w:t>
            </w:r>
          </w:p>
        </w:tc>
        <w:tc>
          <w:tcPr>
            <w:tcW w:w="1097" w:type="dxa"/>
            <w:tcBorders>
              <w:top w:val="nil"/>
              <w:left w:val="nil"/>
              <w:bottom w:val="single" w:sz="4" w:space="0" w:color="auto"/>
              <w:right w:val="single" w:sz="4" w:space="0" w:color="auto"/>
            </w:tcBorders>
            <w:shd w:val="clear" w:color="auto" w:fill="auto"/>
            <w:noWrap/>
            <w:vAlign w:val="center"/>
            <w:hideMark/>
          </w:tcPr>
          <w:p w14:paraId="59DC5B1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4.225</w:t>
            </w:r>
          </w:p>
        </w:tc>
      </w:tr>
      <w:tr w:rsidR="004C0BBD" w:rsidRPr="004C0BBD" w14:paraId="3309922E" w14:textId="77777777" w:rsidTr="004C0BBD">
        <w:trPr>
          <w:trHeight w:val="363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31D5DE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lastRenderedPageBreak/>
              <w:t>24</w:t>
            </w:r>
          </w:p>
        </w:tc>
        <w:tc>
          <w:tcPr>
            <w:tcW w:w="1141" w:type="dxa"/>
            <w:tcBorders>
              <w:top w:val="nil"/>
              <w:left w:val="nil"/>
              <w:bottom w:val="single" w:sz="4" w:space="0" w:color="auto"/>
              <w:right w:val="single" w:sz="4" w:space="0" w:color="auto"/>
            </w:tcBorders>
            <w:shd w:val="clear" w:color="auto" w:fill="auto"/>
            <w:vAlign w:val="center"/>
            <w:hideMark/>
          </w:tcPr>
          <w:p w14:paraId="18A8B63F" w14:textId="77777777" w:rsidR="004C0BBD" w:rsidRPr="004C0BBD" w:rsidRDefault="004C0BBD" w:rsidP="004C0BBD">
            <w:pPr>
              <w:spacing w:after="0" w:line="240" w:lineRule="auto"/>
              <w:jc w:val="center"/>
              <w:rPr>
                <w:rFonts w:ascii="Arial" w:eastAsia="Times New Roman" w:hAnsi="Arial" w:cs="Arial"/>
                <w:sz w:val="20"/>
                <w:szCs w:val="20"/>
              </w:rPr>
            </w:pPr>
            <w:r w:rsidRPr="004C0BBD">
              <w:rPr>
                <w:rFonts w:ascii="Arial" w:eastAsia="Times New Roman" w:hAnsi="Arial" w:cs="Arial"/>
                <w:sz w:val="20"/>
                <w:szCs w:val="20"/>
              </w:rPr>
              <w:t>09-CD0-001</w:t>
            </w:r>
          </w:p>
        </w:tc>
        <w:tc>
          <w:tcPr>
            <w:tcW w:w="3147" w:type="dxa"/>
            <w:tcBorders>
              <w:top w:val="nil"/>
              <w:left w:val="nil"/>
              <w:bottom w:val="single" w:sz="4" w:space="0" w:color="auto"/>
              <w:right w:val="single" w:sz="4" w:space="0" w:color="auto"/>
            </w:tcBorders>
            <w:shd w:val="clear" w:color="auto" w:fill="auto"/>
            <w:vAlign w:val="center"/>
            <w:hideMark/>
          </w:tcPr>
          <w:p w14:paraId="1B64595F" w14:textId="77777777" w:rsidR="004C0BBD" w:rsidRPr="004C0BBD" w:rsidRDefault="004C0BBD" w:rsidP="004C0BBD">
            <w:pPr>
              <w:spacing w:after="0" w:line="240" w:lineRule="auto"/>
              <w:jc w:val="center"/>
              <w:rPr>
                <w:rFonts w:ascii="Arial" w:eastAsia="Times New Roman" w:hAnsi="Arial" w:cs="Arial"/>
                <w:sz w:val="20"/>
                <w:szCs w:val="20"/>
              </w:rPr>
            </w:pPr>
            <w:proofErr w:type="spellStart"/>
            <w:r w:rsidRPr="004C0BBD">
              <w:rPr>
                <w:rFonts w:ascii="Arial" w:eastAsia="Times New Roman" w:hAnsi="Arial" w:cs="Arial"/>
                <w:sz w:val="20"/>
                <w:szCs w:val="20"/>
              </w:rPr>
              <w:t>Anhydrus</w:t>
            </w:r>
            <w:proofErr w:type="spellEnd"/>
            <w:r w:rsidRPr="004C0BBD">
              <w:rPr>
                <w:rFonts w:ascii="Arial" w:eastAsia="Times New Roman" w:hAnsi="Arial" w:cs="Arial"/>
                <w:sz w:val="20"/>
                <w:szCs w:val="20"/>
              </w:rPr>
              <w:t xml:space="preserve"> Sodium acid phosphate Anhydrous 1.936g+Sod.bicarbonate 350mg+Pot.bicarbonate 315mg equivalent to Phosphorous 500mg+Sod.468.8mg(20.4mmol Na+)+Pot.123mg(3.1mmol K+) </w:t>
            </w:r>
            <w:proofErr w:type="spellStart"/>
            <w:r w:rsidRPr="004C0BBD">
              <w:rPr>
                <w:rFonts w:ascii="Arial" w:eastAsia="Times New Roman" w:hAnsi="Arial" w:cs="Arial"/>
                <w:sz w:val="20"/>
                <w:szCs w:val="20"/>
              </w:rPr>
              <w:t>Effervecent</w:t>
            </w:r>
            <w:proofErr w:type="spellEnd"/>
            <w:r w:rsidRPr="004C0BBD">
              <w:rPr>
                <w:rFonts w:ascii="Arial" w:eastAsia="Times New Roman" w:hAnsi="Arial" w:cs="Arial"/>
                <w:sz w:val="20"/>
                <w:szCs w:val="20"/>
              </w:rPr>
              <w:t xml:space="preserve"> Tablet</w:t>
            </w:r>
          </w:p>
        </w:tc>
        <w:tc>
          <w:tcPr>
            <w:tcW w:w="948" w:type="dxa"/>
            <w:tcBorders>
              <w:top w:val="nil"/>
              <w:left w:val="nil"/>
              <w:bottom w:val="single" w:sz="4" w:space="0" w:color="auto"/>
              <w:right w:val="single" w:sz="4" w:space="0" w:color="auto"/>
            </w:tcBorders>
            <w:shd w:val="clear" w:color="000000" w:fill="FFFFFF"/>
            <w:noWrap/>
            <w:vAlign w:val="center"/>
            <w:hideMark/>
          </w:tcPr>
          <w:p w14:paraId="73C54AC1"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13,695</w:t>
            </w:r>
          </w:p>
        </w:tc>
        <w:tc>
          <w:tcPr>
            <w:tcW w:w="1220" w:type="dxa"/>
            <w:tcBorders>
              <w:top w:val="nil"/>
              <w:left w:val="nil"/>
              <w:bottom w:val="single" w:sz="4" w:space="0" w:color="auto"/>
              <w:right w:val="single" w:sz="4" w:space="0" w:color="auto"/>
            </w:tcBorders>
            <w:shd w:val="clear" w:color="auto" w:fill="auto"/>
            <w:vAlign w:val="center"/>
            <w:hideMark/>
          </w:tcPr>
          <w:p w14:paraId="72D1C59F"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20 tab</w:t>
            </w:r>
          </w:p>
        </w:tc>
        <w:tc>
          <w:tcPr>
            <w:tcW w:w="948" w:type="dxa"/>
            <w:tcBorders>
              <w:top w:val="nil"/>
              <w:left w:val="nil"/>
              <w:bottom w:val="single" w:sz="4" w:space="0" w:color="auto"/>
              <w:right w:val="single" w:sz="4" w:space="0" w:color="auto"/>
            </w:tcBorders>
            <w:shd w:val="clear" w:color="auto" w:fill="auto"/>
            <w:vAlign w:val="center"/>
            <w:hideMark/>
          </w:tcPr>
          <w:p w14:paraId="74975A2C"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4.1125 $</w:t>
            </w:r>
          </w:p>
        </w:tc>
        <w:tc>
          <w:tcPr>
            <w:tcW w:w="1062" w:type="dxa"/>
            <w:tcBorders>
              <w:top w:val="nil"/>
              <w:left w:val="nil"/>
              <w:bottom w:val="single" w:sz="4" w:space="0" w:color="auto"/>
              <w:right w:val="single" w:sz="4" w:space="0" w:color="auto"/>
            </w:tcBorders>
            <w:shd w:val="clear" w:color="auto" w:fill="auto"/>
            <w:vAlign w:val="center"/>
            <w:hideMark/>
          </w:tcPr>
          <w:p w14:paraId="6D6B3C19"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2.87875 $</w:t>
            </w:r>
          </w:p>
        </w:tc>
        <w:tc>
          <w:tcPr>
            <w:tcW w:w="1032" w:type="dxa"/>
            <w:tcBorders>
              <w:top w:val="nil"/>
              <w:left w:val="nil"/>
              <w:bottom w:val="single" w:sz="4" w:space="0" w:color="auto"/>
              <w:right w:val="single" w:sz="4" w:space="0" w:color="auto"/>
            </w:tcBorders>
            <w:shd w:val="clear" w:color="auto" w:fill="auto"/>
            <w:vAlign w:val="center"/>
            <w:hideMark/>
          </w:tcPr>
          <w:p w14:paraId="45ED7D7F"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1.850625 $</w:t>
            </w:r>
          </w:p>
        </w:tc>
        <w:tc>
          <w:tcPr>
            <w:tcW w:w="1097" w:type="dxa"/>
            <w:tcBorders>
              <w:top w:val="nil"/>
              <w:left w:val="nil"/>
              <w:bottom w:val="single" w:sz="4" w:space="0" w:color="auto"/>
              <w:right w:val="single" w:sz="4" w:space="0" w:color="auto"/>
            </w:tcBorders>
            <w:shd w:val="clear" w:color="auto" w:fill="auto"/>
            <w:vAlign w:val="center"/>
            <w:hideMark/>
          </w:tcPr>
          <w:p w14:paraId="42F45910"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1.028125 $</w:t>
            </w:r>
          </w:p>
        </w:tc>
      </w:tr>
      <w:tr w:rsidR="004C0BBD" w:rsidRPr="004C0BBD" w14:paraId="754A0F48" w14:textId="77777777" w:rsidTr="004C0BBD">
        <w:trPr>
          <w:trHeight w:val="252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1139C09C"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25</w:t>
            </w:r>
          </w:p>
        </w:tc>
        <w:tc>
          <w:tcPr>
            <w:tcW w:w="1141" w:type="dxa"/>
            <w:tcBorders>
              <w:top w:val="nil"/>
              <w:left w:val="nil"/>
              <w:bottom w:val="single" w:sz="4" w:space="0" w:color="auto"/>
              <w:right w:val="single" w:sz="4" w:space="0" w:color="auto"/>
            </w:tcBorders>
            <w:shd w:val="clear" w:color="auto" w:fill="auto"/>
            <w:vAlign w:val="center"/>
            <w:hideMark/>
          </w:tcPr>
          <w:p w14:paraId="6F9EE89A"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09-Ebf-001</w:t>
            </w:r>
          </w:p>
        </w:tc>
        <w:tc>
          <w:tcPr>
            <w:tcW w:w="3147" w:type="dxa"/>
            <w:tcBorders>
              <w:top w:val="nil"/>
              <w:left w:val="nil"/>
              <w:bottom w:val="single" w:sz="4" w:space="0" w:color="auto"/>
              <w:right w:val="single" w:sz="4" w:space="0" w:color="auto"/>
            </w:tcBorders>
            <w:shd w:val="clear" w:color="auto" w:fill="auto"/>
            <w:vAlign w:val="center"/>
            <w:hideMark/>
          </w:tcPr>
          <w:p w14:paraId="3E4E442C"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Formula for dietary management of renal disease suitable from birth</w:t>
            </w:r>
            <w:r w:rsidRPr="004C0BBD">
              <w:rPr>
                <w:rFonts w:ascii="Calibri" w:eastAsia="Times New Roman" w:hAnsi="Calibri" w:cs="Calibri"/>
                <w:color w:val="000000"/>
              </w:rPr>
              <w:br/>
            </w:r>
            <w:proofErr w:type="spellStart"/>
            <w:r w:rsidRPr="004C0BBD">
              <w:rPr>
                <w:rFonts w:ascii="Calibri" w:eastAsia="Times New Roman" w:hAnsi="Calibri" w:cs="Calibri"/>
                <w:color w:val="000000"/>
              </w:rPr>
              <w:t>Note:contain</w:t>
            </w:r>
            <w:proofErr w:type="spellEnd"/>
            <w:r w:rsidRPr="004C0BBD">
              <w:rPr>
                <w:rFonts w:ascii="Calibri" w:eastAsia="Times New Roman" w:hAnsi="Calibri" w:cs="Calibri"/>
                <w:color w:val="000000"/>
              </w:rPr>
              <w:t xml:space="preserve"> low protein content  and high </w:t>
            </w:r>
            <w:proofErr w:type="spellStart"/>
            <w:r w:rsidRPr="004C0BBD">
              <w:rPr>
                <w:rFonts w:ascii="Calibri" w:eastAsia="Times New Roman" w:hAnsi="Calibri" w:cs="Calibri"/>
                <w:color w:val="000000"/>
              </w:rPr>
              <w:t>Whey:casein</w:t>
            </w:r>
            <w:proofErr w:type="spellEnd"/>
            <w:r w:rsidRPr="004C0BBD">
              <w:rPr>
                <w:rFonts w:ascii="Calibri" w:eastAsia="Times New Roman" w:hAnsi="Calibri" w:cs="Calibri"/>
                <w:color w:val="000000"/>
              </w:rPr>
              <w:t xml:space="preserve"> ratio </w:t>
            </w:r>
            <w:r w:rsidRPr="004C0BBD">
              <w:rPr>
                <w:rFonts w:ascii="Calibri" w:eastAsia="Times New Roman" w:hAnsi="Calibri" w:cs="Calibri"/>
                <w:color w:val="000000"/>
                <w:rtl/>
              </w:rPr>
              <w:t>تم تحويله من القائمة الاساسية الى النادرة</w:t>
            </w:r>
          </w:p>
        </w:tc>
        <w:tc>
          <w:tcPr>
            <w:tcW w:w="948" w:type="dxa"/>
            <w:tcBorders>
              <w:top w:val="nil"/>
              <w:left w:val="nil"/>
              <w:bottom w:val="single" w:sz="4" w:space="0" w:color="auto"/>
              <w:right w:val="single" w:sz="4" w:space="0" w:color="auto"/>
            </w:tcBorders>
            <w:shd w:val="clear" w:color="000000" w:fill="FFFFFF"/>
            <w:noWrap/>
            <w:vAlign w:val="center"/>
            <w:hideMark/>
          </w:tcPr>
          <w:p w14:paraId="5B9A18EF"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50</w:t>
            </w:r>
          </w:p>
        </w:tc>
        <w:tc>
          <w:tcPr>
            <w:tcW w:w="1220" w:type="dxa"/>
            <w:tcBorders>
              <w:top w:val="nil"/>
              <w:left w:val="nil"/>
              <w:bottom w:val="single" w:sz="4" w:space="0" w:color="auto"/>
              <w:right w:val="single" w:sz="4" w:space="0" w:color="auto"/>
            </w:tcBorders>
            <w:shd w:val="clear" w:color="000000" w:fill="FFFFFF"/>
            <w:noWrap/>
            <w:vAlign w:val="center"/>
            <w:hideMark/>
          </w:tcPr>
          <w:p w14:paraId="41BB7792" w14:textId="77777777" w:rsidR="004C0BBD" w:rsidRPr="004C0BBD" w:rsidRDefault="004C0BBD" w:rsidP="004C0BBD">
            <w:pPr>
              <w:spacing w:after="0" w:line="240" w:lineRule="auto"/>
              <w:jc w:val="center"/>
              <w:rPr>
                <w:rFonts w:ascii="Calibri" w:eastAsia="Times New Roman" w:hAnsi="Calibri" w:cs="Calibri"/>
                <w:color w:val="000000"/>
                <w:sz w:val="24"/>
                <w:szCs w:val="24"/>
              </w:rPr>
            </w:pPr>
            <w:r w:rsidRPr="004C0BBD">
              <w:rPr>
                <w:rFonts w:ascii="Calibri" w:eastAsia="Times New Roman" w:hAnsi="Calibri" w:cs="Calibri"/>
                <w:color w:val="000000"/>
                <w:sz w:val="24"/>
                <w:szCs w:val="24"/>
              </w:rPr>
              <w:t>40 gm</w:t>
            </w:r>
          </w:p>
        </w:tc>
        <w:tc>
          <w:tcPr>
            <w:tcW w:w="948" w:type="dxa"/>
            <w:tcBorders>
              <w:top w:val="nil"/>
              <w:left w:val="nil"/>
              <w:bottom w:val="single" w:sz="4" w:space="0" w:color="auto"/>
              <w:right w:val="single" w:sz="4" w:space="0" w:color="auto"/>
            </w:tcBorders>
            <w:shd w:val="clear" w:color="000000" w:fill="FFFFFF"/>
            <w:noWrap/>
            <w:vAlign w:val="center"/>
            <w:hideMark/>
          </w:tcPr>
          <w:p w14:paraId="4FE6E159" w14:textId="77777777" w:rsidR="004C0BBD" w:rsidRPr="004C0BBD" w:rsidRDefault="004C0BBD" w:rsidP="004C0BBD">
            <w:pPr>
              <w:spacing w:after="0" w:line="240" w:lineRule="auto"/>
              <w:jc w:val="center"/>
              <w:rPr>
                <w:rFonts w:ascii="Calibri" w:eastAsia="Times New Roman" w:hAnsi="Calibri" w:cs="Calibri"/>
                <w:color w:val="000000"/>
                <w:sz w:val="24"/>
                <w:szCs w:val="24"/>
              </w:rPr>
            </w:pPr>
            <w:r w:rsidRPr="004C0BBD">
              <w:rPr>
                <w:rFonts w:ascii="Calibri" w:eastAsia="Times New Roman" w:hAnsi="Calibri" w:cs="Calibri"/>
                <w:color w:val="000000"/>
                <w:sz w:val="24"/>
                <w:szCs w:val="24"/>
              </w:rPr>
              <w:t>1.77</w:t>
            </w:r>
          </w:p>
        </w:tc>
        <w:tc>
          <w:tcPr>
            <w:tcW w:w="1062" w:type="dxa"/>
            <w:tcBorders>
              <w:top w:val="nil"/>
              <w:left w:val="nil"/>
              <w:bottom w:val="single" w:sz="4" w:space="0" w:color="auto"/>
              <w:right w:val="single" w:sz="4" w:space="0" w:color="auto"/>
            </w:tcBorders>
            <w:shd w:val="clear" w:color="000000" w:fill="FFFFFF"/>
            <w:noWrap/>
            <w:vAlign w:val="center"/>
            <w:hideMark/>
          </w:tcPr>
          <w:p w14:paraId="675FEDD8" w14:textId="77777777" w:rsidR="004C0BBD" w:rsidRPr="004C0BBD" w:rsidRDefault="004C0BBD" w:rsidP="004C0BBD">
            <w:pPr>
              <w:spacing w:after="0" w:line="240" w:lineRule="auto"/>
              <w:jc w:val="center"/>
              <w:rPr>
                <w:rFonts w:ascii="Calibri" w:eastAsia="Times New Roman" w:hAnsi="Calibri" w:cs="Calibri"/>
                <w:color w:val="000000"/>
                <w:sz w:val="24"/>
                <w:szCs w:val="24"/>
              </w:rPr>
            </w:pPr>
            <w:r w:rsidRPr="004C0BBD">
              <w:rPr>
                <w:rFonts w:ascii="Calibri" w:eastAsia="Times New Roman" w:hAnsi="Calibri" w:cs="Calibri"/>
                <w:color w:val="000000"/>
                <w:sz w:val="24"/>
                <w:szCs w:val="24"/>
              </w:rPr>
              <w:t>1.24</w:t>
            </w:r>
          </w:p>
        </w:tc>
        <w:tc>
          <w:tcPr>
            <w:tcW w:w="1032" w:type="dxa"/>
            <w:tcBorders>
              <w:top w:val="nil"/>
              <w:left w:val="nil"/>
              <w:bottom w:val="single" w:sz="4" w:space="0" w:color="auto"/>
              <w:right w:val="single" w:sz="4" w:space="0" w:color="auto"/>
            </w:tcBorders>
            <w:shd w:val="clear" w:color="000000" w:fill="FFFFFF"/>
            <w:noWrap/>
            <w:vAlign w:val="center"/>
            <w:hideMark/>
          </w:tcPr>
          <w:p w14:paraId="6634617E" w14:textId="77777777" w:rsidR="004C0BBD" w:rsidRPr="004C0BBD" w:rsidRDefault="004C0BBD" w:rsidP="004C0BBD">
            <w:pPr>
              <w:spacing w:after="0" w:line="240" w:lineRule="auto"/>
              <w:jc w:val="center"/>
              <w:rPr>
                <w:rFonts w:ascii="Calibri" w:eastAsia="Times New Roman" w:hAnsi="Calibri" w:cs="Calibri"/>
                <w:color w:val="000000"/>
                <w:sz w:val="24"/>
                <w:szCs w:val="24"/>
              </w:rPr>
            </w:pPr>
            <w:r w:rsidRPr="004C0BBD">
              <w:rPr>
                <w:rFonts w:ascii="Calibri" w:eastAsia="Times New Roman" w:hAnsi="Calibri" w:cs="Calibri"/>
                <w:color w:val="000000"/>
                <w:sz w:val="24"/>
                <w:szCs w:val="24"/>
              </w:rPr>
              <w:t>0.79</w:t>
            </w:r>
          </w:p>
        </w:tc>
        <w:tc>
          <w:tcPr>
            <w:tcW w:w="1097" w:type="dxa"/>
            <w:tcBorders>
              <w:top w:val="nil"/>
              <w:left w:val="nil"/>
              <w:bottom w:val="single" w:sz="4" w:space="0" w:color="auto"/>
              <w:right w:val="single" w:sz="4" w:space="0" w:color="auto"/>
            </w:tcBorders>
            <w:shd w:val="clear" w:color="000000" w:fill="FFFFFF"/>
            <w:noWrap/>
            <w:vAlign w:val="center"/>
            <w:hideMark/>
          </w:tcPr>
          <w:p w14:paraId="028CF971" w14:textId="77777777" w:rsidR="004C0BBD" w:rsidRPr="004C0BBD" w:rsidRDefault="004C0BBD" w:rsidP="004C0BBD">
            <w:pPr>
              <w:spacing w:after="0" w:line="240" w:lineRule="auto"/>
              <w:jc w:val="center"/>
              <w:rPr>
                <w:rFonts w:ascii="Calibri" w:eastAsia="Times New Roman" w:hAnsi="Calibri" w:cs="Calibri"/>
                <w:color w:val="000000"/>
                <w:sz w:val="24"/>
                <w:szCs w:val="24"/>
              </w:rPr>
            </w:pPr>
            <w:r w:rsidRPr="004C0BBD">
              <w:rPr>
                <w:rFonts w:ascii="Calibri" w:eastAsia="Times New Roman" w:hAnsi="Calibri" w:cs="Calibri"/>
                <w:color w:val="000000"/>
                <w:sz w:val="24"/>
                <w:szCs w:val="24"/>
              </w:rPr>
              <w:t>0.44</w:t>
            </w:r>
          </w:p>
        </w:tc>
      </w:tr>
      <w:tr w:rsidR="004C0BBD" w:rsidRPr="004C0BBD" w14:paraId="36AE21C7" w14:textId="77777777" w:rsidTr="004C0BBD">
        <w:trPr>
          <w:trHeight w:val="5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53935F2"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26</w:t>
            </w:r>
          </w:p>
        </w:tc>
        <w:tc>
          <w:tcPr>
            <w:tcW w:w="1141" w:type="dxa"/>
            <w:tcBorders>
              <w:top w:val="nil"/>
              <w:left w:val="nil"/>
              <w:bottom w:val="single" w:sz="4" w:space="0" w:color="auto"/>
              <w:right w:val="single" w:sz="4" w:space="0" w:color="auto"/>
            </w:tcBorders>
            <w:shd w:val="clear" w:color="auto" w:fill="auto"/>
            <w:vAlign w:val="center"/>
            <w:hideMark/>
          </w:tcPr>
          <w:p w14:paraId="6ED747F9"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09-Ebm-001</w:t>
            </w:r>
          </w:p>
        </w:tc>
        <w:tc>
          <w:tcPr>
            <w:tcW w:w="3147" w:type="dxa"/>
            <w:tcBorders>
              <w:top w:val="nil"/>
              <w:left w:val="nil"/>
              <w:bottom w:val="single" w:sz="4" w:space="0" w:color="auto"/>
              <w:right w:val="single" w:sz="4" w:space="0" w:color="auto"/>
            </w:tcBorders>
            <w:shd w:val="clear" w:color="auto" w:fill="auto"/>
            <w:vAlign w:val="center"/>
            <w:hideMark/>
          </w:tcPr>
          <w:p w14:paraId="53F10B19"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Good start soy plus DHA plus ARA from birth</w:t>
            </w:r>
          </w:p>
        </w:tc>
        <w:tc>
          <w:tcPr>
            <w:tcW w:w="948" w:type="dxa"/>
            <w:tcBorders>
              <w:top w:val="nil"/>
              <w:left w:val="nil"/>
              <w:bottom w:val="single" w:sz="4" w:space="0" w:color="auto"/>
              <w:right w:val="single" w:sz="4" w:space="0" w:color="auto"/>
            </w:tcBorders>
            <w:shd w:val="clear" w:color="000000" w:fill="FFFFFF"/>
            <w:noWrap/>
            <w:vAlign w:val="center"/>
            <w:hideMark/>
          </w:tcPr>
          <w:p w14:paraId="6143B0CC"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100</w:t>
            </w:r>
          </w:p>
        </w:tc>
        <w:tc>
          <w:tcPr>
            <w:tcW w:w="1220" w:type="dxa"/>
            <w:tcBorders>
              <w:top w:val="nil"/>
              <w:left w:val="nil"/>
              <w:bottom w:val="single" w:sz="4" w:space="0" w:color="auto"/>
              <w:right w:val="single" w:sz="4" w:space="0" w:color="auto"/>
            </w:tcBorders>
            <w:shd w:val="clear" w:color="auto" w:fill="auto"/>
            <w:vAlign w:val="center"/>
            <w:hideMark/>
          </w:tcPr>
          <w:p w14:paraId="7CE25F77"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 tin</w:t>
            </w:r>
          </w:p>
        </w:tc>
        <w:tc>
          <w:tcPr>
            <w:tcW w:w="948" w:type="dxa"/>
            <w:tcBorders>
              <w:top w:val="nil"/>
              <w:left w:val="nil"/>
              <w:bottom w:val="single" w:sz="4" w:space="0" w:color="auto"/>
              <w:right w:val="single" w:sz="4" w:space="0" w:color="auto"/>
            </w:tcBorders>
            <w:shd w:val="clear" w:color="auto" w:fill="auto"/>
            <w:vAlign w:val="center"/>
            <w:hideMark/>
          </w:tcPr>
          <w:p w14:paraId="137564E0"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4 $</w:t>
            </w:r>
          </w:p>
        </w:tc>
        <w:tc>
          <w:tcPr>
            <w:tcW w:w="1062" w:type="dxa"/>
            <w:tcBorders>
              <w:top w:val="nil"/>
              <w:left w:val="nil"/>
              <w:bottom w:val="single" w:sz="4" w:space="0" w:color="auto"/>
              <w:right w:val="single" w:sz="4" w:space="0" w:color="auto"/>
            </w:tcBorders>
            <w:shd w:val="clear" w:color="auto" w:fill="auto"/>
            <w:vAlign w:val="center"/>
            <w:hideMark/>
          </w:tcPr>
          <w:p w14:paraId="19AB969B"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2.8 $</w:t>
            </w:r>
          </w:p>
        </w:tc>
        <w:tc>
          <w:tcPr>
            <w:tcW w:w="1032" w:type="dxa"/>
            <w:tcBorders>
              <w:top w:val="nil"/>
              <w:left w:val="nil"/>
              <w:bottom w:val="single" w:sz="4" w:space="0" w:color="auto"/>
              <w:right w:val="single" w:sz="4" w:space="0" w:color="auto"/>
            </w:tcBorders>
            <w:shd w:val="clear" w:color="auto" w:fill="auto"/>
            <w:vAlign w:val="center"/>
            <w:hideMark/>
          </w:tcPr>
          <w:p w14:paraId="66BD78BF"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1.8 $</w:t>
            </w:r>
          </w:p>
        </w:tc>
        <w:tc>
          <w:tcPr>
            <w:tcW w:w="1097" w:type="dxa"/>
            <w:tcBorders>
              <w:top w:val="nil"/>
              <w:left w:val="nil"/>
              <w:bottom w:val="single" w:sz="4" w:space="0" w:color="auto"/>
              <w:right w:val="single" w:sz="4" w:space="0" w:color="auto"/>
            </w:tcBorders>
            <w:shd w:val="clear" w:color="auto" w:fill="auto"/>
            <w:vAlign w:val="center"/>
            <w:hideMark/>
          </w:tcPr>
          <w:p w14:paraId="0DCE1952"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1 $</w:t>
            </w:r>
          </w:p>
        </w:tc>
      </w:tr>
      <w:tr w:rsidR="004C0BBD" w:rsidRPr="004C0BBD" w14:paraId="32E5245E" w14:textId="77777777" w:rsidTr="004C0BBD">
        <w:trPr>
          <w:trHeight w:val="345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152919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27</w:t>
            </w:r>
          </w:p>
        </w:tc>
        <w:tc>
          <w:tcPr>
            <w:tcW w:w="1141" w:type="dxa"/>
            <w:tcBorders>
              <w:top w:val="nil"/>
              <w:left w:val="nil"/>
              <w:bottom w:val="single" w:sz="4" w:space="0" w:color="auto"/>
              <w:right w:val="single" w:sz="4" w:space="0" w:color="auto"/>
            </w:tcBorders>
            <w:shd w:val="clear" w:color="auto" w:fill="auto"/>
            <w:vAlign w:val="center"/>
            <w:hideMark/>
          </w:tcPr>
          <w:p w14:paraId="67A8B7A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09-Ebm-002</w:t>
            </w:r>
          </w:p>
        </w:tc>
        <w:tc>
          <w:tcPr>
            <w:tcW w:w="3147" w:type="dxa"/>
            <w:tcBorders>
              <w:top w:val="nil"/>
              <w:left w:val="nil"/>
              <w:bottom w:val="single" w:sz="4" w:space="0" w:color="auto"/>
              <w:right w:val="single" w:sz="4" w:space="0" w:color="auto"/>
            </w:tcBorders>
            <w:shd w:val="clear" w:color="auto" w:fill="auto"/>
            <w:vAlign w:val="center"/>
            <w:hideMark/>
          </w:tcPr>
          <w:p w14:paraId="4E9990E6" w14:textId="77777777" w:rsidR="004C0BBD" w:rsidRPr="004C0BBD" w:rsidRDefault="004C0BBD" w:rsidP="004C0BBD">
            <w:pPr>
              <w:spacing w:after="0" w:line="240" w:lineRule="auto"/>
              <w:jc w:val="center"/>
              <w:rPr>
                <w:rFonts w:ascii="Calibri" w:eastAsia="Times New Roman" w:hAnsi="Calibri" w:cs="Calibri"/>
                <w:color w:val="000000"/>
              </w:rPr>
            </w:pPr>
            <w:proofErr w:type="spellStart"/>
            <w:r w:rsidRPr="004C0BBD">
              <w:rPr>
                <w:rFonts w:ascii="Calibri" w:eastAsia="Times New Roman" w:hAnsi="Calibri" w:cs="Calibri"/>
                <w:color w:val="000000"/>
              </w:rPr>
              <w:t>Abslute</w:t>
            </w:r>
            <w:proofErr w:type="spellEnd"/>
            <w:r w:rsidRPr="004C0BBD">
              <w:rPr>
                <w:rFonts w:ascii="Calibri" w:eastAsia="Times New Roman" w:hAnsi="Calibri" w:cs="Calibri"/>
                <w:color w:val="000000"/>
              </w:rPr>
              <w:t xml:space="preserve"> free lactose and galactose ( soya protein )</w:t>
            </w:r>
            <w:r w:rsidRPr="004C0BBD">
              <w:rPr>
                <w:rFonts w:ascii="Calibri" w:eastAsia="Times New Roman" w:hAnsi="Calibri" w:cs="Calibri"/>
                <w:color w:val="000000"/>
              </w:rPr>
              <w:br/>
              <w:t xml:space="preserve">milk formula for </w:t>
            </w:r>
            <w:proofErr w:type="spellStart"/>
            <w:r w:rsidRPr="004C0BBD">
              <w:rPr>
                <w:rFonts w:ascii="Calibri" w:eastAsia="Times New Roman" w:hAnsi="Calibri" w:cs="Calibri"/>
                <w:color w:val="000000"/>
              </w:rPr>
              <w:t>galectosemia</w:t>
            </w:r>
            <w:proofErr w:type="spellEnd"/>
            <w:r w:rsidRPr="004C0BBD">
              <w:rPr>
                <w:rFonts w:ascii="Calibri" w:eastAsia="Times New Roman" w:hAnsi="Calibri" w:cs="Calibri"/>
                <w:color w:val="000000"/>
              </w:rPr>
              <w:t xml:space="preserve"> and </w:t>
            </w:r>
            <w:proofErr w:type="spellStart"/>
            <w:r w:rsidRPr="004C0BBD">
              <w:rPr>
                <w:rFonts w:ascii="Calibri" w:eastAsia="Times New Roman" w:hAnsi="Calibri" w:cs="Calibri"/>
                <w:color w:val="000000"/>
              </w:rPr>
              <w:t>galectokinase</w:t>
            </w:r>
            <w:proofErr w:type="spellEnd"/>
            <w:r w:rsidRPr="004C0BBD">
              <w:rPr>
                <w:rFonts w:ascii="Calibri" w:eastAsia="Times New Roman" w:hAnsi="Calibri" w:cs="Calibri"/>
                <w:color w:val="000000"/>
              </w:rPr>
              <w:t xml:space="preserve"> patients for age (from birth _  6 months)</w:t>
            </w:r>
            <w:r w:rsidRPr="004C0BBD">
              <w:rPr>
                <w:rFonts w:ascii="Calibri" w:eastAsia="Times New Roman" w:hAnsi="Calibri" w:cs="Calibri"/>
                <w:color w:val="000000"/>
              </w:rPr>
              <w:br/>
              <w:t>Note:</w:t>
            </w:r>
            <w:r w:rsidRPr="004C0BBD">
              <w:rPr>
                <w:rFonts w:ascii="Calibri" w:eastAsia="Times New Roman" w:hAnsi="Calibri" w:cs="Calibri"/>
                <w:color w:val="000000"/>
              </w:rPr>
              <w:br/>
              <w:t xml:space="preserve">minimum and maximum values for iron for infant formula are 0.45mg and 2.0mg respectively and for follow-on </w:t>
            </w:r>
          </w:p>
        </w:tc>
        <w:tc>
          <w:tcPr>
            <w:tcW w:w="948" w:type="dxa"/>
            <w:tcBorders>
              <w:top w:val="nil"/>
              <w:left w:val="nil"/>
              <w:bottom w:val="single" w:sz="4" w:space="0" w:color="auto"/>
              <w:right w:val="single" w:sz="4" w:space="0" w:color="auto"/>
            </w:tcBorders>
            <w:shd w:val="clear" w:color="000000" w:fill="FFFFFF"/>
            <w:noWrap/>
            <w:vAlign w:val="center"/>
            <w:hideMark/>
          </w:tcPr>
          <w:p w14:paraId="7458B998"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780</w:t>
            </w:r>
          </w:p>
        </w:tc>
        <w:tc>
          <w:tcPr>
            <w:tcW w:w="1220" w:type="dxa"/>
            <w:tcBorders>
              <w:top w:val="nil"/>
              <w:left w:val="nil"/>
              <w:bottom w:val="single" w:sz="4" w:space="0" w:color="auto"/>
              <w:right w:val="single" w:sz="4" w:space="0" w:color="auto"/>
            </w:tcBorders>
            <w:shd w:val="clear" w:color="auto" w:fill="auto"/>
            <w:vAlign w:val="center"/>
            <w:hideMark/>
          </w:tcPr>
          <w:p w14:paraId="0AD4E798"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400 gm</w:t>
            </w:r>
          </w:p>
        </w:tc>
        <w:tc>
          <w:tcPr>
            <w:tcW w:w="948" w:type="dxa"/>
            <w:tcBorders>
              <w:top w:val="nil"/>
              <w:left w:val="nil"/>
              <w:bottom w:val="single" w:sz="4" w:space="0" w:color="auto"/>
              <w:right w:val="single" w:sz="4" w:space="0" w:color="auto"/>
            </w:tcBorders>
            <w:shd w:val="clear" w:color="auto" w:fill="auto"/>
            <w:vAlign w:val="center"/>
            <w:hideMark/>
          </w:tcPr>
          <w:p w14:paraId="24C570F0"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25 $</w:t>
            </w:r>
          </w:p>
        </w:tc>
        <w:tc>
          <w:tcPr>
            <w:tcW w:w="1062" w:type="dxa"/>
            <w:tcBorders>
              <w:top w:val="nil"/>
              <w:left w:val="nil"/>
              <w:bottom w:val="single" w:sz="4" w:space="0" w:color="auto"/>
              <w:right w:val="single" w:sz="4" w:space="0" w:color="auto"/>
            </w:tcBorders>
            <w:shd w:val="clear" w:color="auto" w:fill="auto"/>
            <w:vAlign w:val="center"/>
            <w:hideMark/>
          </w:tcPr>
          <w:p w14:paraId="458A5BF0"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17.5 $</w:t>
            </w:r>
          </w:p>
        </w:tc>
        <w:tc>
          <w:tcPr>
            <w:tcW w:w="1032" w:type="dxa"/>
            <w:tcBorders>
              <w:top w:val="nil"/>
              <w:left w:val="nil"/>
              <w:bottom w:val="single" w:sz="4" w:space="0" w:color="auto"/>
              <w:right w:val="single" w:sz="4" w:space="0" w:color="auto"/>
            </w:tcBorders>
            <w:shd w:val="clear" w:color="auto" w:fill="auto"/>
            <w:vAlign w:val="center"/>
            <w:hideMark/>
          </w:tcPr>
          <w:p w14:paraId="67F5DB3B"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11.25 $</w:t>
            </w:r>
          </w:p>
        </w:tc>
        <w:tc>
          <w:tcPr>
            <w:tcW w:w="1097" w:type="dxa"/>
            <w:tcBorders>
              <w:top w:val="nil"/>
              <w:left w:val="nil"/>
              <w:bottom w:val="single" w:sz="4" w:space="0" w:color="auto"/>
              <w:right w:val="single" w:sz="4" w:space="0" w:color="auto"/>
            </w:tcBorders>
            <w:shd w:val="clear" w:color="auto" w:fill="auto"/>
            <w:vAlign w:val="center"/>
            <w:hideMark/>
          </w:tcPr>
          <w:p w14:paraId="5DE8467D"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6.25 $</w:t>
            </w:r>
          </w:p>
        </w:tc>
      </w:tr>
      <w:tr w:rsidR="004C0BBD" w:rsidRPr="004C0BBD" w14:paraId="71788D1B" w14:textId="77777777" w:rsidTr="004C0BB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1BB106C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lastRenderedPageBreak/>
              <w:t>28</w:t>
            </w:r>
          </w:p>
        </w:tc>
        <w:tc>
          <w:tcPr>
            <w:tcW w:w="1141" w:type="dxa"/>
            <w:tcBorders>
              <w:top w:val="nil"/>
              <w:left w:val="nil"/>
              <w:bottom w:val="single" w:sz="4" w:space="0" w:color="auto"/>
              <w:right w:val="single" w:sz="4" w:space="0" w:color="auto"/>
            </w:tcBorders>
            <w:shd w:val="clear" w:color="auto" w:fill="auto"/>
            <w:vAlign w:val="center"/>
            <w:hideMark/>
          </w:tcPr>
          <w:p w14:paraId="715D2DC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09-Ebm-003</w:t>
            </w:r>
          </w:p>
        </w:tc>
        <w:tc>
          <w:tcPr>
            <w:tcW w:w="3147" w:type="dxa"/>
            <w:tcBorders>
              <w:top w:val="nil"/>
              <w:left w:val="nil"/>
              <w:bottom w:val="single" w:sz="4" w:space="0" w:color="auto"/>
              <w:right w:val="single" w:sz="4" w:space="0" w:color="auto"/>
            </w:tcBorders>
            <w:shd w:val="clear" w:color="auto" w:fill="auto"/>
            <w:vAlign w:val="center"/>
            <w:hideMark/>
          </w:tcPr>
          <w:p w14:paraId="1EB2C57A" w14:textId="77777777" w:rsidR="004C0BBD" w:rsidRPr="004C0BBD" w:rsidRDefault="004C0BBD" w:rsidP="004C0BBD">
            <w:pPr>
              <w:spacing w:after="0" w:line="240" w:lineRule="auto"/>
              <w:jc w:val="center"/>
              <w:rPr>
                <w:rFonts w:ascii="Calibri" w:eastAsia="Times New Roman" w:hAnsi="Calibri" w:cs="Calibri"/>
                <w:color w:val="000000"/>
              </w:rPr>
            </w:pPr>
            <w:proofErr w:type="spellStart"/>
            <w:r w:rsidRPr="004C0BBD">
              <w:rPr>
                <w:rFonts w:ascii="Calibri" w:eastAsia="Times New Roman" w:hAnsi="Calibri" w:cs="Calibri"/>
                <w:color w:val="000000"/>
              </w:rPr>
              <w:t>Abslute</w:t>
            </w:r>
            <w:proofErr w:type="spellEnd"/>
            <w:r w:rsidRPr="004C0BBD">
              <w:rPr>
                <w:rFonts w:ascii="Calibri" w:eastAsia="Times New Roman" w:hAnsi="Calibri" w:cs="Calibri"/>
                <w:color w:val="000000"/>
              </w:rPr>
              <w:t xml:space="preserve"> free lactose and galactose ( soya protein )</w:t>
            </w:r>
            <w:r w:rsidRPr="004C0BBD">
              <w:rPr>
                <w:rFonts w:ascii="Calibri" w:eastAsia="Times New Roman" w:hAnsi="Calibri" w:cs="Calibri"/>
                <w:color w:val="000000"/>
              </w:rPr>
              <w:br/>
              <w:t xml:space="preserve">milk formula for </w:t>
            </w:r>
            <w:proofErr w:type="spellStart"/>
            <w:r w:rsidRPr="004C0BBD">
              <w:rPr>
                <w:rFonts w:ascii="Calibri" w:eastAsia="Times New Roman" w:hAnsi="Calibri" w:cs="Calibri"/>
                <w:color w:val="000000"/>
              </w:rPr>
              <w:t>galectosemia</w:t>
            </w:r>
            <w:proofErr w:type="spellEnd"/>
            <w:r w:rsidRPr="004C0BBD">
              <w:rPr>
                <w:rFonts w:ascii="Calibri" w:eastAsia="Times New Roman" w:hAnsi="Calibri" w:cs="Calibri"/>
                <w:color w:val="000000"/>
              </w:rPr>
              <w:t xml:space="preserve"> and </w:t>
            </w:r>
            <w:proofErr w:type="spellStart"/>
            <w:r w:rsidRPr="004C0BBD">
              <w:rPr>
                <w:rFonts w:ascii="Calibri" w:eastAsia="Times New Roman" w:hAnsi="Calibri" w:cs="Calibri"/>
                <w:color w:val="000000"/>
              </w:rPr>
              <w:t>galectokinase</w:t>
            </w:r>
            <w:proofErr w:type="spellEnd"/>
            <w:r w:rsidRPr="004C0BBD">
              <w:rPr>
                <w:rFonts w:ascii="Calibri" w:eastAsia="Times New Roman" w:hAnsi="Calibri" w:cs="Calibri"/>
                <w:color w:val="000000"/>
              </w:rPr>
              <w:t xml:space="preserve"> patients for age  (above6_  12 months)</w:t>
            </w:r>
            <w:r w:rsidRPr="004C0BBD">
              <w:rPr>
                <w:rFonts w:ascii="Calibri" w:eastAsia="Times New Roman" w:hAnsi="Calibri" w:cs="Calibri"/>
                <w:color w:val="000000"/>
              </w:rPr>
              <w:br/>
              <w:t>Note:</w:t>
            </w:r>
            <w:r w:rsidRPr="004C0BBD">
              <w:rPr>
                <w:rFonts w:ascii="Calibri" w:eastAsia="Times New Roman" w:hAnsi="Calibri" w:cs="Calibri"/>
                <w:color w:val="000000"/>
              </w:rPr>
              <w:br/>
              <w:t>minimum and maximum values for iron for infant formula are 0.45mg and 2.0mg respectively and for follow-on for</w:t>
            </w:r>
          </w:p>
        </w:tc>
        <w:tc>
          <w:tcPr>
            <w:tcW w:w="948" w:type="dxa"/>
            <w:tcBorders>
              <w:top w:val="nil"/>
              <w:left w:val="nil"/>
              <w:bottom w:val="single" w:sz="4" w:space="0" w:color="auto"/>
              <w:right w:val="single" w:sz="4" w:space="0" w:color="auto"/>
            </w:tcBorders>
            <w:shd w:val="clear" w:color="000000" w:fill="FFFFFF"/>
            <w:noWrap/>
            <w:vAlign w:val="center"/>
            <w:hideMark/>
          </w:tcPr>
          <w:p w14:paraId="4B4E8F32"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2,892</w:t>
            </w:r>
          </w:p>
        </w:tc>
        <w:tc>
          <w:tcPr>
            <w:tcW w:w="1220" w:type="dxa"/>
            <w:tcBorders>
              <w:top w:val="nil"/>
              <w:left w:val="nil"/>
              <w:bottom w:val="single" w:sz="4" w:space="0" w:color="auto"/>
              <w:right w:val="single" w:sz="4" w:space="0" w:color="auto"/>
            </w:tcBorders>
            <w:shd w:val="clear" w:color="auto" w:fill="auto"/>
            <w:vAlign w:val="center"/>
            <w:hideMark/>
          </w:tcPr>
          <w:p w14:paraId="1FD83BA5"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400 gm</w:t>
            </w:r>
          </w:p>
        </w:tc>
        <w:tc>
          <w:tcPr>
            <w:tcW w:w="948" w:type="dxa"/>
            <w:tcBorders>
              <w:top w:val="nil"/>
              <w:left w:val="nil"/>
              <w:bottom w:val="single" w:sz="4" w:space="0" w:color="auto"/>
              <w:right w:val="single" w:sz="4" w:space="0" w:color="auto"/>
            </w:tcBorders>
            <w:shd w:val="clear" w:color="auto" w:fill="auto"/>
            <w:vAlign w:val="center"/>
            <w:hideMark/>
          </w:tcPr>
          <w:p w14:paraId="4574F18C"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25</w:t>
            </w:r>
          </w:p>
        </w:tc>
        <w:tc>
          <w:tcPr>
            <w:tcW w:w="1062" w:type="dxa"/>
            <w:tcBorders>
              <w:top w:val="nil"/>
              <w:left w:val="nil"/>
              <w:bottom w:val="single" w:sz="4" w:space="0" w:color="auto"/>
              <w:right w:val="single" w:sz="4" w:space="0" w:color="auto"/>
            </w:tcBorders>
            <w:shd w:val="clear" w:color="auto" w:fill="auto"/>
            <w:vAlign w:val="center"/>
            <w:hideMark/>
          </w:tcPr>
          <w:p w14:paraId="32636213"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17.5</w:t>
            </w:r>
          </w:p>
        </w:tc>
        <w:tc>
          <w:tcPr>
            <w:tcW w:w="1032" w:type="dxa"/>
            <w:tcBorders>
              <w:top w:val="nil"/>
              <w:left w:val="nil"/>
              <w:bottom w:val="single" w:sz="4" w:space="0" w:color="auto"/>
              <w:right w:val="single" w:sz="4" w:space="0" w:color="auto"/>
            </w:tcBorders>
            <w:shd w:val="clear" w:color="auto" w:fill="auto"/>
            <w:vAlign w:val="center"/>
            <w:hideMark/>
          </w:tcPr>
          <w:p w14:paraId="29B6410E"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11.25</w:t>
            </w:r>
          </w:p>
        </w:tc>
        <w:tc>
          <w:tcPr>
            <w:tcW w:w="1097" w:type="dxa"/>
            <w:tcBorders>
              <w:top w:val="nil"/>
              <w:left w:val="nil"/>
              <w:bottom w:val="single" w:sz="4" w:space="0" w:color="auto"/>
              <w:right w:val="single" w:sz="4" w:space="0" w:color="auto"/>
            </w:tcBorders>
            <w:shd w:val="clear" w:color="auto" w:fill="auto"/>
            <w:vAlign w:val="center"/>
            <w:hideMark/>
          </w:tcPr>
          <w:p w14:paraId="4FEA7ADF"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6.25</w:t>
            </w:r>
          </w:p>
        </w:tc>
      </w:tr>
      <w:tr w:rsidR="004C0BBD" w:rsidRPr="004C0BBD" w14:paraId="5DA6E574" w14:textId="77777777" w:rsidTr="004C0BBD">
        <w:trPr>
          <w:trHeight w:val="1464"/>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8CA4BAE"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29</w:t>
            </w:r>
          </w:p>
        </w:tc>
        <w:tc>
          <w:tcPr>
            <w:tcW w:w="1141" w:type="dxa"/>
            <w:tcBorders>
              <w:top w:val="nil"/>
              <w:left w:val="nil"/>
              <w:bottom w:val="single" w:sz="4" w:space="0" w:color="auto"/>
              <w:right w:val="single" w:sz="4" w:space="0" w:color="auto"/>
            </w:tcBorders>
            <w:shd w:val="clear" w:color="auto" w:fill="auto"/>
            <w:vAlign w:val="center"/>
            <w:hideMark/>
          </w:tcPr>
          <w:p w14:paraId="43C62A4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09-Ebm-004</w:t>
            </w:r>
          </w:p>
        </w:tc>
        <w:tc>
          <w:tcPr>
            <w:tcW w:w="3147" w:type="dxa"/>
            <w:tcBorders>
              <w:top w:val="nil"/>
              <w:left w:val="nil"/>
              <w:bottom w:val="single" w:sz="4" w:space="0" w:color="auto"/>
              <w:right w:val="single" w:sz="4" w:space="0" w:color="auto"/>
            </w:tcBorders>
            <w:shd w:val="clear" w:color="auto" w:fill="auto"/>
            <w:vAlign w:val="center"/>
            <w:hideMark/>
          </w:tcPr>
          <w:p w14:paraId="244FC38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 xml:space="preserve">Elemental and semi elemental formula  contain no galactose but of no </w:t>
            </w:r>
            <w:proofErr w:type="spellStart"/>
            <w:r w:rsidRPr="004C0BBD">
              <w:rPr>
                <w:rFonts w:ascii="Calibri" w:eastAsia="Times New Roman" w:hAnsi="Calibri" w:cs="Calibri"/>
                <w:color w:val="000000"/>
              </w:rPr>
              <w:t>benefict</w:t>
            </w:r>
            <w:proofErr w:type="spellEnd"/>
            <w:r w:rsidRPr="004C0BBD">
              <w:rPr>
                <w:rFonts w:ascii="Calibri" w:eastAsia="Times New Roman" w:hAnsi="Calibri" w:cs="Calibri"/>
                <w:color w:val="000000"/>
              </w:rPr>
              <w:t xml:space="preserve"> on long term.</w:t>
            </w:r>
            <w:r w:rsidRPr="004C0BBD">
              <w:rPr>
                <w:rFonts w:ascii="Calibri" w:eastAsia="Times New Roman" w:hAnsi="Calibri" w:cs="Calibri"/>
                <w:color w:val="000000"/>
              </w:rPr>
              <w:br/>
              <w:t xml:space="preserve">for infants as a sole source of nutrition or as supplementary feed for children </w:t>
            </w:r>
          </w:p>
        </w:tc>
        <w:tc>
          <w:tcPr>
            <w:tcW w:w="948" w:type="dxa"/>
            <w:tcBorders>
              <w:top w:val="nil"/>
              <w:left w:val="nil"/>
              <w:bottom w:val="single" w:sz="4" w:space="0" w:color="auto"/>
              <w:right w:val="single" w:sz="4" w:space="0" w:color="auto"/>
            </w:tcBorders>
            <w:shd w:val="clear" w:color="000000" w:fill="FFFFFF"/>
            <w:noWrap/>
            <w:vAlign w:val="center"/>
            <w:hideMark/>
          </w:tcPr>
          <w:p w14:paraId="230BCEB5"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50</w:t>
            </w:r>
          </w:p>
        </w:tc>
        <w:tc>
          <w:tcPr>
            <w:tcW w:w="1220" w:type="dxa"/>
            <w:tcBorders>
              <w:top w:val="nil"/>
              <w:left w:val="nil"/>
              <w:bottom w:val="single" w:sz="4" w:space="0" w:color="auto"/>
              <w:right w:val="single" w:sz="4" w:space="0" w:color="auto"/>
            </w:tcBorders>
            <w:shd w:val="clear" w:color="auto" w:fill="auto"/>
            <w:vAlign w:val="center"/>
            <w:hideMark/>
          </w:tcPr>
          <w:p w14:paraId="1705BAFE"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 tin</w:t>
            </w:r>
          </w:p>
        </w:tc>
        <w:tc>
          <w:tcPr>
            <w:tcW w:w="948" w:type="dxa"/>
            <w:tcBorders>
              <w:top w:val="nil"/>
              <w:left w:val="nil"/>
              <w:bottom w:val="single" w:sz="4" w:space="0" w:color="auto"/>
              <w:right w:val="single" w:sz="4" w:space="0" w:color="auto"/>
            </w:tcBorders>
            <w:shd w:val="clear" w:color="auto" w:fill="auto"/>
            <w:vAlign w:val="center"/>
            <w:hideMark/>
          </w:tcPr>
          <w:p w14:paraId="51E34F74"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4</w:t>
            </w:r>
          </w:p>
        </w:tc>
        <w:tc>
          <w:tcPr>
            <w:tcW w:w="1062" w:type="dxa"/>
            <w:tcBorders>
              <w:top w:val="nil"/>
              <w:left w:val="nil"/>
              <w:bottom w:val="single" w:sz="4" w:space="0" w:color="auto"/>
              <w:right w:val="single" w:sz="4" w:space="0" w:color="auto"/>
            </w:tcBorders>
            <w:shd w:val="clear" w:color="auto" w:fill="auto"/>
            <w:vAlign w:val="center"/>
            <w:hideMark/>
          </w:tcPr>
          <w:p w14:paraId="186C034A"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2.8</w:t>
            </w:r>
          </w:p>
        </w:tc>
        <w:tc>
          <w:tcPr>
            <w:tcW w:w="1032" w:type="dxa"/>
            <w:tcBorders>
              <w:top w:val="nil"/>
              <w:left w:val="nil"/>
              <w:bottom w:val="single" w:sz="4" w:space="0" w:color="auto"/>
              <w:right w:val="single" w:sz="4" w:space="0" w:color="auto"/>
            </w:tcBorders>
            <w:shd w:val="clear" w:color="auto" w:fill="auto"/>
            <w:vAlign w:val="center"/>
            <w:hideMark/>
          </w:tcPr>
          <w:p w14:paraId="02C6E1D0"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1.8</w:t>
            </w:r>
          </w:p>
        </w:tc>
        <w:tc>
          <w:tcPr>
            <w:tcW w:w="1097" w:type="dxa"/>
            <w:tcBorders>
              <w:top w:val="nil"/>
              <w:left w:val="nil"/>
              <w:bottom w:val="single" w:sz="4" w:space="0" w:color="auto"/>
              <w:right w:val="single" w:sz="4" w:space="0" w:color="auto"/>
            </w:tcBorders>
            <w:shd w:val="clear" w:color="auto" w:fill="auto"/>
            <w:vAlign w:val="center"/>
            <w:hideMark/>
          </w:tcPr>
          <w:p w14:paraId="22D19752"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w:t>
            </w:r>
          </w:p>
        </w:tc>
      </w:tr>
      <w:tr w:rsidR="004C0BBD" w:rsidRPr="004C0BBD" w14:paraId="2E6A7793" w14:textId="77777777" w:rsidTr="004C0BBD">
        <w:trPr>
          <w:trHeight w:val="75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6BD7A9D"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30</w:t>
            </w:r>
          </w:p>
        </w:tc>
        <w:tc>
          <w:tcPr>
            <w:tcW w:w="1141" w:type="dxa"/>
            <w:tcBorders>
              <w:top w:val="nil"/>
              <w:left w:val="nil"/>
              <w:bottom w:val="single" w:sz="4" w:space="0" w:color="auto"/>
              <w:right w:val="single" w:sz="4" w:space="0" w:color="auto"/>
            </w:tcBorders>
            <w:shd w:val="clear" w:color="auto" w:fill="auto"/>
            <w:vAlign w:val="center"/>
            <w:hideMark/>
          </w:tcPr>
          <w:p w14:paraId="0E15D352"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09-Ebm-005</w:t>
            </w:r>
          </w:p>
        </w:tc>
        <w:tc>
          <w:tcPr>
            <w:tcW w:w="3147" w:type="dxa"/>
            <w:tcBorders>
              <w:top w:val="nil"/>
              <w:left w:val="nil"/>
              <w:bottom w:val="single" w:sz="4" w:space="0" w:color="auto"/>
              <w:right w:val="single" w:sz="4" w:space="0" w:color="auto"/>
            </w:tcBorders>
            <w:shd w:val="clear" w:color="auto" w:fill="auto"/>
            <w:vAlign w:val="center"/>
            <w:hideMark/>
          </w:tcPr>
          <w:p w14:paraId="7658B50C"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CHO modified formula nutritionally casein based cow s milk for lactose and galactose restricted diet(carbohydrate free mixture ).</w:t>
            </w:r>
            <w:r w:rsidRPr="004C0BBD">
              <w:rPr>
                <w:rFonts w:ascii="Calibri" w:eastAsia="Times New Roman" w:hAnsi="Calibri" w:cs="Calibri"/>
                <w:color w:val="000000"/>
              </w:rPr>
              <w:br/>
              <w:t>for infants as a sole source of nutrition or as supplementary feed for children</w:t>
            </w:r>
          </w:p>
        </w:tc>
        <w:tc>
          <w:tcPr>
            <w:tcW w:w="948" w:type="dxa"/>
            <w:tcBorders>
              <w:top w:val="nil"/>
              <w:left w:val="nil"/>
              <w:bottom w:val="single" w:sz="4" w:space="0" w:color="auto"/>
              <w:right w:val="single" w:sz="4" w:space="0" w:color="auto"/>
            </w:tcBorders>
            <w:shd w:val="clear" w:color="000000" w:fill="FFFFFF"/>
            <w:noWrap/>
            <w:vAlign w:val="center"/>
            <w:hideMark/>
          </w:tcPr>
          <w:p w14:paraId="44267968"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160</w:t>
            </w:r>
          </w:p>
        </w:tc>
        <w:tc>
          <w:tcPr>
            <w:tcW w:w="1220" w:type="dxa"/>
            <w:tcBorders>
              <w:top w:val="nil"/>
              <w:left w:val="nil"/>
              <w:bottom w:val="single" w:sz="4" w:space="0" w:color="auto"/>
              <w:right w:val="single" w:sz="4" w:space="0" w:color="auto"/>
            </w:tcBorders>
            <w:shd w:val="clear" w:color="auto" w:fill="auto"/>
            <w:vAlign w:val="center"/>
            <w:hideMark/>
          </w:tcPr>
          <w:p w14:paraId="130C61ED"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 tin</w:t>
            </w:r>
          </w:p>
        </w:tc>
        <w:tc>
          <w:tcPr>
            <w:tcW w:w="948" w:type="dxa"/>
            <w:tcBorders>
              <w:top w:val="nil"/>
              <w:left w:val="nil"/>
              <w:bottom w:val="single" w:sz="4" w:space="0" w:color="auto"/>
              <w:right w:val="single" w:sz="4" w:space="0" w:color="auto"/>
            </w:tcBorders>
            <w:shd w:val="clear" w:color="auto" w:fill="auto"/>
            <w:vAlign w:val="center"/>
            <w:hideMark/>
          </w:tcPr>
          <w:p w14:paraId="5D157E16"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4</w:t>
            </w:r>
          </w:p>
        </w:tc>
        <w:tc>
          <w:tcPr>
            <w:tcW w:w="1062" w:type="dxa"/>
            <w:tcBorders>
              <w:top w:val="nil"/>
              <w:left w:val="nil"/>
              <w:bottom w:val="single" w:sz="4" w:space="0" w:color="auto"/>
              <w:right w:val="single" w:sz="4" w:space="0" w:color="auto"/>
            </w:tcBorders>
            <w:shd w:val="clear" w:color="auto" w:fill="auto"/>
            <w:vAlign w:val="center"/>
            <w:hideMark/>
          </w:tcPr>
          <w:p w14:paraId="1C930CA7"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2.8</w:t>
            </w:r>
          </w:p>
        </w:tc>
        <w:tc>
          <w:tcPr>
            <w:tcW w:w="1032" w:type="dxa"/>
            <w:tcBorders>
              <w:top w:val="nil"/>
              <w:left w:val="nil"/>
              <w:bottom w:val="single" w:sz="4" w:space="0" w:color="auto"/>
              <w:right w:val="single" w:sz="4" w:space="0" w:color="auto"/>
            </w:tcBorders>
            <w:shd w:val="clear" w:color="auto" w:fill="auto"/>
            <w:vAlign w:val="center"/>
            <w:hideMark/>
          </w:tcPr>
          <w:p w14:paraId="50592368"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1.8</w:t>
            </w:r>
          </w:p>
        </w:tc>
        <w:tc>
          <w:tcPr>
            <w:tcW w:w="1097" w:type="dxa"/>
            <w:tcBorders>
              <w:top w:val="nil"/>
              <w:left w:val="nil"/>
              <w:bottom w:val="single" w:sz="4" w:space="0" w:color="auto"/>
              <w:right w:val="single" w:sz="4" w:space="0" w:color="auto"/>
            </w:tcBorders>
            <w:shd w:val="clear" w:color="auto" w:fill="auto"/>
            <w:vAlign w:val="center"/>
            <w:hideMark/>
          </w:tcPr>
          <w:p w14:paraId="06B0243A"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w:t>
            </w:r>
          </w:p>
        </w:tc>
      </w:tr>
      <w:tr w:rsidR="004C0BBD" w:rsidRPr="004C0BBD" w14:paraId="28968A13" w14:textId="77777777" w:rsidTr="004C0BBD">
        <w:trPr>
          <w:trHeight w:val="72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57A0636"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31</w:t>
            </w:r>
          </w:p>
        </w:tc>
        <w:tc>
          <w:tcPr>
            <w:tcW w:w="1141" w:type="dxa"/>
            <w:tcBorders>
              <w:top w:val="nil"/>
              <w:left w:val="nil"/>
              <w:bottom w:val="single" w:sz="4" w:space="0" w:color="auto"/>
              <w:right w:val="single" w:sz="4" w:space="0" w:color="auto"/>
            </w:tcBorders>
            <w:shd w:val="clear" w:color="auto" w:fill="auto"/>
            <w:vAlign w:val="center"/>
            <w:hideMark/>
          </w:tcPr>
          <w:p w14:paraId="754D2E37"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09-Ebo-001</w:t>
            </w:r>
          </w:p>
        </w:tc>
        <w:tc>
          <w:tcPr>
            <w:tcW w:w="3147" w:type="dxa"/>
            <w:tcBorders>
              <w:top w:val="nil"/>
              <w:left w:val="nil"/>
              <w:bottom w:val="single" w:sz="4" w:space="0" w:color="auto"/>
              <w:right w:val="single" w:sz="4" w:space="0" w:color="auto"/>
            </w:tcBorders>
            <w:shd w:val="clear" w:color="auto" w:fill="auto"/>
            <w:vAlign w:val="center"/>
            <w:hideMark/>
          </w:tcPr>
          <w:p w14:paraId="2CF2E3B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milk formula for methylmalonic academia / propionic acidemia patients suitable from birth.</w:t>
            </w:r>
            <w:r w:rsidRPr="004C0BBD">
              <w:rPr>
                <w:rFonts w:ascii="Calibri" w:eastAsia="Times New Roman" w:hAnsi="Calibri" w:cs="Calibri"/>
                <w:color w:val="000000"/>
              </w:rPr>
              <w:br/>
            </w:r>
            <w:proofErr w:type="spellStart"/>
            <w:r w:rsidRPr="004C0BBD">
              <w:rPr>
                <w:rFonts w:ascii="Calibri" w:eastAsia="Times New Roman" w:hAnsi="Calibri" w:cs="Calibri"/>
                <w:color w:val="000000"/>
              </w:rPr>
              <w:t>Methionine,Threonine</w:t>
            </w:r>
            <w:proofErr w:type="spellEnd"/>
            <w:r w:rsidRPr="004C0BBD">
              <w:rPr>
                <w:rFonts w:ascii="Calibri" w:eastAsia="Times New Roman" w:hAnsi="Calibri" w:cs="Calibri"/>
                <w:color w:val="000000"/>
              </w:rPr>
              <w:t>, and Valine free</w:t>
            </w:r>
          </w:p>
        </w:tc>
        <w:tc>
          <w:tcPr>
            <w:tcW w:w="948" w:type="dxa"/>
            <w:tcBorders>
              <w:top w:val="nil"/>
              <w:left w:val="nil"/>
              <w:bottom w:val="single" w:sz="4" w:space="0" w:color="auto"/>
              <w:right w:val="single" w:sz="4" w:space="0" w:color="auto"/>
            </w:tcBorders>
            <w:shd w:val="clear" w:color="000000" w:fill="FFFFFF"/>
            <w:noWrap/>
            <w:vAlign w:val="center"/>
            <w:hideMark/>
          </w:tcPr>
          <w:p w14:paraId="7D161D45"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4,580</w:t>
            </w:r>
          </w:p>
        </w:tc>
        <w:tc>
          <w:tcPr>
            <w:tcW w:w="1220" w:type="dxa"/>
            <w:tcBorders>
              <w:top w:val="nil"/>
              <w:left w:val="nil"/>
              <w:bottom w:val="single" w:sz="4" w:space="0" w:color="auto"/>
              <w:right w:val="single" w:sz="4" w:space="0" w:color="auto"/>
            </w:tcBorders>
            <w:shd w:val="clear" w:color="auto" w:fill="auto"/>
            <w:vAlign w:val="center"/>
            <w:hideMark/>
          </w:tcPr>
          <w:p w14:paraId="546DD8B3"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POW.</w:t>
            </w:r>
          </w:p>
        </w:tc>
        <w:tc>
          <w:tcPr>
            <w:tcW w:w="948" w:type="dxa"/>
            <w:tcBorders>
              <w:top w:val="nil"/>
              <w:left w:val="nil"/>
              <w:bottom w:val="single" w:sz="4" w:space="0" w:color="auto"/>
              <w:right w:val="single" w:sz="4" w:space="0" w:color="auto"/>
            </w:tcBorders>
            <w:shd w:val="clear" w:color="auto" w:fill="auto"/>
            <w:vAlign w:val="center"/>
            <w:hideMark/>
          </w:tcPr>
          <w:p w14:paraId="151F35F4"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30.66 $</w:t>
            </w:r>
          </w:p>
        </w:tc>
        <w:tc>
          <w:tcPr>
            <w:tcW w:w="1062" w:type="dxa"/>
            <w:tcBorders>
              <w:top w:val="nil"/>
              <w:left w:val="nil"/>
              <w:bottom w:val="single" w:sz="4" w:space="0" w:color="auto"/>
              <w:right w:val="single" w:sz="4" w:space="0" w:color="auto"/>
            </w:tcBorders>
            <w:shd w:val="clear" w:color="auto" w:fill="auto"/>
            <w:vAlign w:val="center"/>
            <w:hideMark/>
          </w:tcPr>
          <w:p w14:paraId="69658CD5"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21.46 $</w:t>
            </w:r>
          </w:p>
        </w:tc>
        <w:tc>
          <w:tcPr>
            <w:tcW w:w="1032" w:type="dxa"/>
            <w:tcBorders>
              <w:top w:val="nil"/>
              <w:left w:val="nil"/>
              <w:bottom w:val="single" w:sz="4" w:space="0" w:color="auto"/>
              <w:right w:val="single" w:sz="4" w:space="0" w:color="auto"/>
            </w:tcBorders>
            <w:shd w:val="clear" w:color="auto" w:fill="auto"/>
            <w:vAlign w:val="center"/>
            <w:hideMark/>
          </w:tcPr>
          <w:p w14:paraId="77D8B43F"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13.79 $</w:t>
            </w:r>
          </w:p>
        </w:tc>
        <w:tc>
          <w:tcPr>
            <w:tcW w:w="1097" w:type="dxa"/>
            <w:tcBorders>
              <w:top w:val="nil"/>
              <w:left w:val="nil"/>
              <w:bottom w:val="single" w:sz="4" w:space="0" w:color="auto"/>
              <w:right w:val="single" w:sz="4" w:space="0" w:color="auto"/>
            </w:tcBorders>
            <w:shd w:val="clear" w:color="auto" w:fill="auto"/>
            <w:vAlign w:val="center"/>
            <w:hideMark/>
          </w:tcPr>
          <w:p w14:paraId="4F87D22B"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7.66 $</w:t>
            </w:r>
          </w:p>
        </w:tc>
      </w:tr>
      <w:tr w:rsidR="004C0BBD" w:rsidRPr="004C0BBD" w14:paraId="43D8C14D" w14:textId="77777777" w:rsidTr="004C0BBD">
        <w:trPr>
          <w:trHeight w:val="249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23BB53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32</w:t>
            </w:r>
          </w:p>
        </w:tc>
        <w:tc>
          <w:tcPr>
            <w:tcW w:w="1141" w:type="dxa"/>
            <w:tcBorders>
              <w:top w:val="nil"/>
              <w:left w:val="nil"/>
              <w:bottom w:val="single" w:sz="4" w:space="0" w:color="auto"/>
              <w:right w:val="single" w:sz="4" w:space="0" w:color="auto"/>
            </w:tcBorders>
            <w:shd w:val="clear" w:color="auto" w:fill="auto"/>
            <w:vAlign w:val="center"/>
            <w:hideMark/>
          </w:tcPr>
          <w:p w14:paraId="37A32524"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09-Ebq-002</w:t>
            </w:r>
          </w:p>
        </w:tc>
        <w:tc>
          <w:tcPr>
            <w:tcW w:w="3147" w:type="dxa"/>
            <w:tcBorders>
              <w:top w:val="nil"/>
              <w:left w:val="nil"/>
              <w:bottom w:val="single" w:sz="4" w:space="0" w:color="auto"/>
              <w:right w:val="single" w:sz="4" w:space="0" w:color="auto"/>
            </w:tcBorders>
            <w:shd w:val="clear" w:color="auto" w:fill="auto"/>
            <w:vAlign w:val="center"/>
            <w:hideMark/>
          </w:tcPr>
          <w:p w14:paraId="08D4B817"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milk formula for Urea cycle disorder patients for age (above1year_10 years)</w:t>
            </w:r>
          </w:p>
        </w:tc>
        <w:tc>
          <w:tcPr>
            <w:tcW w:w="948" w:type="dxa"/>
            <w:tcBorders>
              <w:top w:val="nil"/>
              <w:left w:val="nil"/>
              <w:bottom w:val="single" w:sz="4" w:space="0" w:color="auto"/>
              <w:right w:val="single" w:sz="4" w:space="0" w:color="auto"/>
            </w:tcBorders>
            <w:shd w:val="clear" w:color="000000" w:fill="FFFFFF"/>
            <w:noWrap/>
            <w:vAlign w:val="center"/>
            <w:hideMark/>
          </w:tcPr>
          <w:p w14:paraId="63A6EDF2"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710</w:t>
            </w:r>
          </w:p>
        </w:tc>
        <w:tc>
          <w:tcPr>
            <w:tcW w:w="1220" w:type="dxa"/>
            <w:tcBorders>
              <w:top w:val="nil"/>
              <w:left w:val="nil"/>
              <w:bottom w:val="single" w:sz="4" w:space="0" w:color="auto"/>
              <w:right w:val="single" w:sz="4" w:space="0" w:color="auto"/>
            </w:tcBorders>
            <w:shd w:val="clear" w:color="auto" w:fill="auto"/>
            <w:vAlign w:val="center"/>
            <w:hideMark/>
          </w:tcPr>
          <w:p w14:paraId="16034179"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POW.</w:t>
            </w:r>
          </w:p>
        </w:tc>
        <w:tc>
          <w:tcPr>
            <w:tcW w:w="948" w:type="dxa"/>
            <w:tcBorders>
              <w:top w:val="nil"/>
              <w:left w:val="nil"/>
              <w:bottom w:val="single" w:sz="4" w:space="0" w:color="auto"/>
              <w:right w:val="single" w:sz="4" w:space="0" w:color="auto"/>
            </w:tcBorders>
            <w:shd w:val="clear" w:color="auto" w:fill="auto"/>
            <w:vAlign w:val="center"/>
            <w:hideMark/>
          </w:tcPr>
          <w:p w14:paraId="15F3694B"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44.04 $</w:t>
            </w:r>
          </w:p>
        </w:tc>
        <w:tc>
          <w:tcPr>
            <w:tcW w:w="1062" w:type="dxa"/>
            <w:tcBorders>
              <w:top w:val="nil"/>
              <w:left w:val="nil"/>
              <w:bottom w:val="single" w:sz="4" w:space="0" w:color="auto"/>
              <w:right w:val="single" w:sz="4" w:space="0" w:color="auto"/>
            </w:tcBorders>
            <w:shd w:val="clear" w:color="auto" w:fill="auto"/>
            <w:vAlign w:val="center"/>
            <w:hideMark/>
          </w:tcPr>
          <w:p w14:paraId="361B2DC6"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30.82 $</w:t>
            </w:r>
          </w:p>
        </w:tc>
        <w:tc>
          <w:tcPr>
            <w:tcW w:w="1032" w:type="dxa"/>
            <w:tcBorders>
              <w:top w:val="nil"/>
              <w:left w:val="nil"/>
              <w:bottom w:val="single" w:sz="4" w:space="0" w:color="auto"/>
              <w:right w:val="single" w:sz="4" w:space="0" w:color="auto"/>
            </w:tcBorders>
            <w:shd w:val="clear" w:color="auto" w:fill="auto"/>
            <w:vAlign w:val="center"/>
            <w:hideMark/>
          </w:tcPr>
          <w:p w14:paraId="4BB7E25D"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19.81 $</w:t>
            </w:r>
          </w:p>
        </w:tc>
        <w:tc>
          <w:tcPr>
            <w:tcW w:w="1097" w:type="dxa"/>
            <w:tcBorders>
              <w:top w:val="nil"/>
              <w:left w:val="nil"/>
              <w:bottom w:val="single" w:sz="4" w:space="0" w:color="auto"/>
              <w:right w:val="single" w:sz="4" w:space="0" w:color="auto"/>
            </w:tcBorders>
            <w:shd w:val="clear" w:color="auto" w:fill="auto"/>
            <w:vAlign w:val="center"/>
            <w:hideMark/>
          </w:tcPr>
          <w:p w14:paraId="6873F707"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11.01 $</w:t>
            </w:r>
          </w:p>
        </w:tc>
      </w:tr>
      <w:tr w:rsidR="004C0BBD" w:rsidRPr="004C0BBD" w14:paraId="3100D26B" w14:textId="77777777" w:rsidTr="004C0BBD">
        <w:trPr>
          <w:trHeight w:val="1188"/>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D7C872E"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lastRenderedPageBreak/>
              <w:t>33</w:t>
            </w:r>
          </w:p>
        </w:tc>
        <w:tc>
          <w:tcPr>
            <w:tcW w:w="1141" w:type="dxa"/>
            <w:tcBorders>
              <w:top w:val="nil"/>
              <w:left w:val="nil"/>
              <w:bottom w:val="single" w:sz="4" w:space="0" w:color="auto"/>
              <w:right w:val="single" w:sz="4" w:space="0" w:color="auto"/>
            </w:tcBorders>
            <w:shd w:val="clear" w:color="auto" w:fill="auto"/>
            <w:vAlign w:val="center"/>
            <w:hideMark/>
          </w:tcPr>
          <w:p w14:paraId="5D5AD23D"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09-Ebs-001</w:t>
            </w:r>
          </w:p>
        </w:tc>
        <w:tc>
          <w:tcPr>
            <w:tcW w:w="3147" w:type="dxa"/>
            <w:tcBorders>
              <w:top w:val="nil"/>
              <w:left w:val="nil"/>
              <w:bottom w:val="single" w:sz="4" w:space="0" w:color="auto"/>
              <w:right w:val="single" w:sz="4" w:space="0" w:color="auto"/>
            </w:tcBorders>
            <w:shd w:val="clear" w:color="auto" w:fill="auto"/>
            <w:vAlign w:val="center"/>
            <w:hideMark/>
          </w:tcPr>
          <w:p w14:paraId="004068F9"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 xml:space="preserve">milk formula for infants as a sole source of nutrition or as supplementary feed for children </w:t>
            </w:r>
          </w:p>
        </w:tc>
        <w:tc>
          <w:tcPr>
            <w:tcW w:w="948" w:type="dxa"/>
            <w:tcBorders>
              <w:top w:val="nil"/>
              <w:left w:val="nil"/>
              <w:bottom w:val="single" w:sz="4" w:space="0" w:color="auto"/>
              <w:right w:val="single" w:sz="4" w:space="0" w:color="auto"/>
            </w:tcBorders>
            <w:shd w:val="clear" w:color="000000" w:fill="FFFFFF"/>
            <w:noWrap/>
            <w:vAlign w:val="center"/>
            <w:hideMark/>
          </w:tcPr>
          <w:p w14:paraId="4207C0C5"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100</w:t>
            </w:r>
          </w:p>
        </w:tc>
        <w:tc>
          <w:tcPr>
            <w:tcW w:w="1220" w:type="dxa"/>
            <w:tcBorders>
              <w:top w:val="nil"/>
              <w:left w:val="nil"/>
              <w:bottom w:val="single" w:sz="4" w:space="0" w:color="auto"/>
              <w:right w:val="single" w:sz="4" w:space="0" w:color="auto"/>
            </w:tcBorders>
            <w:shd w:val="clear" w:color="auto" w:fill="auto"/>
            <w:vAlign w:val="center"/>
            <w:hideMark/>
          </w:tcPr>
          <w:p w14:paraId="3E7B14C4" w14:textId="77777777" w:rsidR="004C0BBD" w:rsidRPr="004C0BBD" w:rsidRDefault="004C0BBD" w:rsidP="004C0BBD">
            <w:pPr>
              <w:spacing w:after="0" w:line="240" w:lineRule="auto"/>
              <w:jc w:val="center"/>
              <w:rPr>
                <w:rFonts w:ascii="Calibri" w:eastAsia="Times New Roman" w:hAnsi="Calibri" w:cs="Calibri"/>
                <w:color w:val="000000"/>
                <w:sz w:val="24"/>
                <w:szCs w:val="24"/>
              </w:rPr>
            </w:pPr>
            <w:r w:rsidRPr="004C0BBD">
              <w:rPr>
                <w:rFonts w:ascii="Calibri" w:eastAsia="Times New Roman" w:hAnsi="Calibri" w:cs="Calibri"/>
                <w:color w:val="000000"/>
                <w:sz w:val="24"/>
                <w:szCs w:val="24"/>
              </w:rPr>
              <w:t>500 gm</w:t>
            </w:r>
          </w:p>
        </w:tc>
        <w:tc>
          <w:tcPr>
            <w:tcW w:w="948" w:type="dxa"/>
            <w:tcBorders>
              <w:top w:val="nil"/>
              <w:left w:val="nil"/>
              <w:bottom w:val="single" w:sz="4" w:space="0" w:color="auto"/>
              <w:right w:val="single" w:sz="4" w:space="0" w:color="auto"/>
            </w:tcBorders>
            <w:shd w:val="clear" w:color="auto" w:fill="auto"/>
            <w:vAlign w:val="center"/>
            <w:hideMark/>
          </w:tcPr>
          <w:p w14:paraId="12D88B35" w14:textId="77777777" w:rsidR="004C0BBD" w:rsidRPr="004C0BBD" w:rsidRDefault="004C0BBD" w:rsidP="004C0BBD">
            <w:pPr>
              <w:spacing w:after="0" w:line="240" w:lineRule="auto"/>
              <w:jc w:val="center"/>
              <w:rPr>
                <w:rFonts w:ascii="Calibri" w:eastAsia="Times New Roman" w:hAnsi="Calibri" w:cs="Calibri"/>
                <w:color w:val="000000"/>
                <w:sz w:val="24"/>
                <w:szCs w:val="24"/>
              </w:rPr>
            </w:pPr>
            <w:r w:rsidRPr="004C0BBD">
              <w:rPr>
                <w:rFonts w:ascii="Calibri" w:eastAsia="Times New Roman" w:hAnsi="Calibri" w:cs="Calibri"/>
                <w:color w:val="000000"/>
                <w:sz w:val="24"/>
                <w:szCs w:val="24"/>
              </w:rPr>
              <w:t>32.00</w:t>
            </w:r>
          </w:p>
        </w:tc>
        <w:tc>
          <w:tcPr>
            <w:tcW w:w="1062" w:type="dxa"/>
            <w:tcBorders>
              <w:top w:val="nil"/>
              <w:left w:val="nil"/>
              <w:bottom w:val="single" w:sz="4" w:space="0" w:color="auto"/>
              <w:right w:val="single" w:sz="4" w:space="0" w:color="auto"/>
            </w:tcBorders>
            <w:shd w:val="clear" w:color="auto" w:fill="auto"/>
            <w:vAlign w:val="center"/>
            <w:hideMark/>
          </w:tcPr>
          <w:p w14:paraId="1861283A" w14:textId="77777777" w:rsidR="004C0BBD" w:rsidRPr="004C0BBD" w:rsidRDefault="004C0BBD" w:rsidP="004C0BBD">
            <w:pPr>
              <w:spacing w:after="0" w:line="240" w:lineRule="auto"/>
              <w:jc w:val="center"/>
              <w:rPr>
                <w:rFonts w:ascii="Calibri" w:eastAsia="Times New Roman" w:hAnsi="Calibri" w:cs="Calibri"/>
                <w:color w:val="000000"/>
                <w:sz w:val="24"/>
                <w:szCs w:val="24"/>
              </w:rPr>
            </w:pPr>
            <w:r w:rsidRPr="004C0BBD">
              <w:rPr>
                <w:rFonts w:ascii="Calibri" w:eastAsia="Times New Roman" w:hAnsi="Calibri" w:cs="Calibri"/>
                <w:color w:val="000000"/>
                <w:sz w:val="24"/>
                <w:szCs w:val="24"/>
              </w:rPr>
              <w:t>22.40</w:t>
            </w:r>
          </w:p>
        </w:tc>
        <w:tc>
          <w:tcPr>
            <w:tcW w:w="1032" w:type="dxa"/>
            <w:tcBorders>
              <w:top w:val="nil"/>
              <w:left w:val="nil"/>
              <w:bottom w:val="single" w:sz="4" w:space="0" w:color="auto"/>
              <w:right w:val="single" w:sz="4" w:space="0" w:color="auto"/>
            </w:tcBorders>
            <w:shd w:val="clear" w:color="auto" w:fill="auto"/>
            <w:vAlign w:val="center"/>
            <w:hideMark/>
          </w:tcPr>
          <w:p w14:paraId="625106D8" w14:textId="77777777" w:rsidR="004C0BBD" w:rsidRPr="004C0BBD" w:rsidRDefault="004C0BBD" w:rsidP="004C0BBD">
            <w:pPr>
              <w:spacing w:after="0" w:line="240" w:lineRule="auto"/>
              <w:jc w:val="center"/>
              <w:rPr>
                <w:rFonts w:ascii="Calibri" w:eastAsia="Times New Roman" w:hAnsi="Calibri" w:cs="Calibri"/>
                <w:color w:val="000000"/>
                <w:sz w:val="24"/>
                <w:szCs w:val="24"/>
              </w:rPr>
            </w:pPr>
            <w:r w:rsidRPr="004C0BBD">
              <w:rPr>
                <w:rFonts w:ascii="Calibri" w:eastAsia="Times New Roman" w:hAnsi="Calibri" w:cs="Calibri"/>
                <w:color w:val="000000"/>
                <w:sz w:val="24"/>
                <w:szCs w:val="24"/>
              </w:rPr>
              <w:t>14.40</w:t>
            </w:r>
          </w:p>
        </w:tc>
        <w:tc>
          <w:tcPr>
            <w:tcW w:w="1097" w:type="dxa"/>
            <w:tcBorders>
              <w:top w:val="nil"/>
              <w:left w:val="nil"/>
              <w:bottom w:val="single" w:sz="4" w:space="0" w:color="auto"/>
              <w:right w:val="single" w:sz="4" w:space="0" w:color="auto"/>
            </w:tcBorders>
            <w:shd w:val="clear" w:color="auto" w:fill="auto"/>
            <w:vAlign w:val="center"/>
            <w:hideMark/>
          </w:tcPr>
          <w:p w14:paraId="59807B23" w14:textId="77777777" w:rsidR="004C0BBD" w:rsidRPr="004C0BBD" w:rsidRDefault="004C0BBD" w:rsidP="004C0BBD">
            <w:pPr>
              <w:spacing w:after="0" w:line="240" w:lineRule="auto"/>
              <w:jc w:val="center"/>
              <w:rPr>
                <w:rFonts w:ascii="Calibri" w:eastAsia="Times New Roman" w:hAnsi="Calibri" w:cs="Calibri"/>
                <w:color w:val="000000"/>
                <w:sz w:val="24"/>
                <w:szCs w:val="24"/>
              </w:rPr>
            </w:pPr>
            <w:r w:rsidRPr="004C0BBD">
              <w:rPr>
                <w:rFonts w:ascii="Calibri" w:eastAsia="Times New Roman" w:hAnsi="Calibri" w:cs="Calibri"/>
                <w:color w:val="000000"/>
                <w:sz w:val="24"/>
                <w:szCs w:val="24"/>
              </w:rPr>
              <w:t>8.00</w:t>
            </w:r>
          </w:p>
        </w:tc>
      </w:tr>
      <w:tr w:rsidR="004C0BBD" w:rsidRPr="004C0BBD" w14:paraId="10F39CC2" w14:textId="77777777" w:rsidTr="004C0BBD">
        <w:trPr>
          <w:trHeight w:val="72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7953182"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34</w:t>
            </w:r>
          </w:p>
        </w:tc>
        <w:tc>
          <w:tcPr>
            <w:tcW w:w="1141" w:type="dxa"/>
            <w:tcBorders>
              <w:top w:val="nil"/>
              <w:left w:val="nil"/>
              <w:bottom w:val="single" w:sz="4" w:space="0" w:color="auto"/>
              <w:right w:val="single" w:sz="4" w:space="0" w:color="auto"/>
            </w:tcBorders>
            <w:shd w:val="clear" w:color="auto" w:fill="auto"/>
            <w:vAlign w:val="center"/>
            <w:hideMark/>
          </w:tcPr>
          <w:p w14:paraId="01990B84"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09-H00-012</w:t>
            </w:r>
          </w:p>
        </w:tc>
        <w:tc>
          <w:tcPr>
            <w:tcW w:w="3147" w:type="dxa"/>
            <w:tcBorders>
              <w:top w:val="nil"/>
              <w:left w:val="nil"/>
              <w:bottom w:val="single" w:sz="4" w:space="0" w:color="auto"/>
              <w:right w:val="single" w:sz="4" w:space="0" w:color="auto"/>
            </w:tcBorders>
            <w:shd w:val="clear" w:color="auto" w:fill="auto"/>
            <w:vAlign w:val="center"/>
            <w:hideMark/>
          </w:tcPr>
          <w:p w14:paraId="675B7EC6"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 xml:space="preserve">sodium benzoate 250 mg capsule </w:t>
            </w:r>
          </w:p>
        </w:tc>
        <w:tc>
          <w:tcPr>
            <w:tcW w:w="948" w:type="dxa"/>
            <w:tcBorders>
              <w:top w:val="nil"/>
              <w:left w:val="nil"/>
              <w:bottom w:val="single" w:sz="4" w:space="0" w:color="auto"/>
              <w:right w:val="single" w:sz="4" w:space="0" w:color="auto"/>
            </w:tcBorders>
            <w:shd w:val="clear" w:color="000000" w:fill="FFFFFF"/>
            <w:noWrap/>
            <w:vAlign w:val="center"/>
            <w:hideMark/>
          </w:tcPr>
          <w:p w14:paraId="3C1B5822" w14:textId="77777777" w:rsidR="004C0BBD" w:rsidRPr="004C0BBD" w:rsidRDefault="004C0BBD" w:rsidP="004C0BBD">
            <w:pPr>
              <w:spacing w:after="0" w:line="240" w:lineRule="auto"/>
              <w:jc w:val="center"/>
              <w:rPr>
                <w:rFonts w:ascii="Arial" w:eastAsia="Times New Roman" w:hAnsi="Arial" w:cs="Arial"/>
                <w:sz w:val="24"/>
                <w:szCs w:val="24"/>
              </w:rPr>
            </w:pPr>
            <w:r w:rsidRPr="004C0BBD">
              <w:rPr>
                <w:rFonts w:ascii="Arial" w:eastAsia="Times New Roman" w:hAnsi="Arial" w:cs="Arial"/>
                <w:sz w:val="24"/>
                <w:szCs w:val="24"/>
              </w:rPr>
              <w:t>2,800</w:t>
            </w:r>
          </w:p>
        </w:tc>
        <w:tc>
          <w:tcPr>
            <w:tcW w:w="1220" w:type="dxa"/>
            <w:tcBorders>
              <w:top w:val="nil"/>
              <w:left w:val="nil"/>
              <w:bottom w:val="single" w:sz="4" w:space="0" w:color="auto"/>
              <w:right w:val="single" w:sz="4" w:space="0" w:color="auto"/>
            </w:tcBorders>
            <w:shd w:val="clear" w:color="auto" w:fill="auto"/>
            <w:vAlign w:val="center"/>
            <w:hideMark/>
          </w:tcPr>
          <w:p w14:paraId="0010EC5E" w14:textId="77777777" w:rsidR="004C0BBD" w:rsidRPr="004C0BBD" w:rsidRDefault="004C0BBD" w:rsidP="004C0BBD">
            <w:pPr>
              <w:spacing w:after="0" w:line="240" w:lineRule="auto"/>
              <w:jc w:val="center"/>
              <w:rPr>
                <w:rFonts w:ascii="Calibri" w:eastAsia="Times New Roman" w:hAnsi="Calibri" w:cs="Calibri"/>
                <w:color w:val="000000"/>
                <w:sz w:val="24"/>
                <w:szCs w:val="24"/>
              </w:rPr>
            </w:pPr>
            <w:r w:rsidRPr="004C0BBD">
              <w:rPr>
                <w:rFonts w:ascii="Calibri" w:eastAsia="Times New Roman" w:hAnsi="Calibri" w:cs="Calibri"/>
                <w:color w:val="000000"/>
                <w:sz w:val="24"/>
                <w:szCs w:val="24"/>
              </w:rPr>
              <w:t>10 CAPS</w:t>
            </w:r>
          </w:p>
        </w:tc>
        <w:tc>
          <w:tcPr>
            <w:tcW w:w="948" w:type="dxa"/>
            <w:tcBorders>
              <w:top w:val="nil"/>
              <w:left w:val="nil"/>
              <w:bottom w:val="single" w:sz="4" w:space="0" w:color="auto"/>
              <w:right w:val="single" w:sz="4" w:space="0" w:color="auto"/>
            </w:tcBorders>
            <w:shd w:val="clear" w:color="auto" w:fill="auto"/>
            <w:noWrap/>
            <w:vAlign w:val="center"/>
            <w:hideMark/>
          </w:tcPr>
          <w:p w14:paraId="244887B9" w14:textId="77777777" w:rsidR="004C0BBD" w:rsidRPr="004C0BBD" w:rsidRDefault="004C0BBD" w:rsidP="004C0BBD">
            <w:pPr>
              <w:spacing w:after="0" w:line="240" w:lineRule="auto"/>
              <w:jc w:val="center"/>
              <w:rPr>
                <w:rFonts w:ascii="Calibri" w:eastAsia="Times New Roman" w:hAnsi="Calibri" w:cs="Calibri"/>
                <w:color w:val="000000"/>
                <w:sz w:val="24"/>
                <w:szCs w:val="24"/>
              </w:rPr>
            </w:pPr>
            <w:r w:rsidRPr="004C0BBD">
              <w:rPr>
                <w:rFonts w:ascii="Calibri" w:eastAsia="Times New Roman" w:hAnsi="Calibri" w:cs="Calibri"/>
                <w:color w:val="000000"/>
                <w:sz w:val="24"/>
                <w:szCs w:val="24"/>
              </w:rPr>
              <w:t>7.68</w:t>
            </w:r>
          </w:p>
        </w:tc>
        <w:tc>
          <w:tcPr>
            <w:tcW w:w="1062" w:type="dxa"/>
            <w:tcBorders>
              <w:top w:val="nil"/>
              <w:left w:val="nil"/>
              <w:bottom w:val="single" w:sz="4" w:space="0" w:color="auto"/>
              <w:right w:val="single" w:sz="4" w:space="0" w:color="auto"/>
            </w:tcBorders>
            <w:shd w:val="clear" w:color="auto" w:fill="auto"/>
            <w:noWrap/>
            <w:vAlign w:val="center"/>
            <w:hideMark/>
          </w:tcPr>
          <w:p w14:paraId="0D8B992E" w14:textId="77777777" w:rsidR="004C0BBD" w:rsidRPr="004C0BBD" w:rsidRDefault="004C0BBD" w:rsidP="004C0BBD">
            <w:pPr>
              <w:spacing w:after="0" w:line="240" w:lineRule="auto"/>
              <w:jc w:val="center"/>
              <w:rPr>
                <w:rFonts w:ascii="Calibri" w:eastAsia="Times New Roman" w:hAnsi="Calibri" w:cs="Calibri"/>
                <w:color w:val="000000"/>
                <w:sz w:val="24"/>
                <w:szCs w:val="24"/>
              </w:rPr>
            </w:pPr>
            <w:r w:rsidRPr="004C0BBD">
              <w:rPr>
                <w:rFonts w:ascii="Calibri" w:eastAsia="Times New Roman" w:hAnsi="Calibri" w:cs="Calibri"/>
                <w:color w:val="000000"/>
                <w:sz w:val="24"/>
                <w:szCs w:val="24"/>
              </w:rPr>
              <w:t>5.37</w:t>
            </w:r>
          </w:p>
        </w:tc>
        <w:tc>
          <w:tcPr>
            <w:tcW w:w="1032" w:type="dxa"/>
            <w:tcBorders>
              <w:top w:val="nil"/>
              <w:left w:val="nil"/>
              <w:bottom w:val="single" w:sz="4" w:space="0" w:color="auto"/>
              <w:right w:val="single" w:sz="4" w:space="0" w:color="auto"/>
            </w:tcBorders>
            <w:shd w:val="clear" w:color="auto" w:fill="auto"/>
            <w:noWrap/>
            <w:vAlign w:val="center"/>
            <w:hideMark/>
          </w:tcPr>
          <w:p w14:paraId="3F803A13" w14:textId="77777777" w:rsidR="004C0BBD" w:rsidRPr="004C0BBD" w:rsidRDefault="004C0BBD" w:rsidP="004C0BBD">
            <w:pPr>
              <w:spacing w:after="0" w:line="240" w:lineRule="auto"/>
              <w:jc w:val="center"/>
              <w:rPr>
                <w:rFonts w:ascii="Calibri" w:eastAsia="Times New Roman" w:hAnsi="Calibri" w:cs="Calibri"/>
                <w:color w:val="000000"/>
                <w:sz w:val="24"/>
                <w:szCs w:val="24"/>
              </w:rPr>
            </w:pPr>
            <w:r w:rsidRPr="004C0BBD">
              <w:rPr>
                <w:rFonts w:ascii="Calibri" w:eastAsia="Times New Roman" w:hAnsi="Calibri" w:cs="Calibri"/>
                <w:color w:val="000000"/>
                <w:sz w:val="24"/>
                <w:szCs w:val="24"/>
              </w:rPr>
              <w:t>3.45</w:t>
            </w:r>
          </w:p>
        </w:tc>
        <w:tc>
          <w:tcPr>
            <w:tcW w:w="1097" w:type="dxa"/>
            <w:tcBorders>
              <w:top w:val="nil"/>
              <w:left w:val="nil"/>
              <w:bottom w:val="single" w:sz="4" w:space="0" w:color="auto"/>
              <w:right w:val="single" w:sz="4" w:space="0" w:color="auto"/>
            </w:tcBorders>
            <w:shd w:val="clear" w:color="auto" w:fill="auto"/>
            <w:noWrap/>
            <w:vAlign w:val="center"/>
            <w:hideMark/>
          </w:tcPr>
          <w:p w14:paraId="3540C5DE" w14:textId="77777777" w:rsidR="004C0BBD" w:rsidRPr="004C0BBD" w:rsidRDefault="004C0BBD" w:rsidP="004C0BBD">
            <w:pPr>
              <w:spacing w:after="0" w:line="240" w:lineRule="auto"/>
              <w:jc w:val="center"/>
              <w:rPr>
                <w:rFonts w:ascii="Calibri" w:eastAsia="Times New Roman" w:hAnsi="Calibri" w:cs="Calibri"/>
                <w:color w:val="000000"/>
                <w:sz w:val="24"/>
                <w:szCs w:val="24"/>
              </w:rPr>
            </w:pPr>
            <w:r w:rsidRPr="004C0BBD">
              <w:rPr>
                <w:rFonts w:ascii="Calibri" w:eastAsia="Times New Roman" w:hAnsi="Calibri" w:cs="Calibri"/>
                <w:color w:val="000000"/>
                <w:sz w:val="24"/>
                <w:szCs w:val="24"/>
              </w:rPr>
              <w:t>1.92</w:t>
            </w:r>
          </w:p>
        </w:tc>
      </w:tr>
      <w:tr w:rsidR="004C0BBD" w:rsidRPr="004C0BBD" w14:paraId="36F064BC" w14:textId="77777777" w:rsidTr="004C0BB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CD18069"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35</w:t>
            </w:r>
          </w:p>
        </w:tc>
        <w:tc>
          <w:tcPr>
            <w:tcW w:w="1141" w:type="dxa"/>
            <w:tcBorders>
              <w:top w:val="nil"/>
              <w:left w:val="nil"/>
              <w:bottom w:val="single" w:sz="4" w:space="0" w:color="auto"/>
              <w:right w:val="single" w:sz="4" w:space="0" w:color="auto"/>
            </w:tcBorders>
            <w:shd w:val="clear" w:color="auto" w:fill="auto"/>
            <w:vAlign w:val="center"/>
            <w:hideMark/>
          </w:tcPr>
          <w:p w14:paraId="3C38365A"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10-CAa-007</w:t>
            </w:r>
          </w:p>
        </w:tc>
        <w:tc>
          <w:tcPr>
            <w:tcW w:w="3147" w:type="dxa"/>
            <w:tcBorders>
              <w:top w:val="nil"/>
              <w:left w:val="nil"/>
              <w:bottom w:val="single" w:sz="4" w:space="0" w:color="auto"/>
              <w:right w:val="single" w:sz="4" w:space="0" w:color="auto"/>
            </w:tcBorders>
            <w:shd w:val="clear" w:color="auto" w:fill="auto"/>
            <w:vAlign w:val="center"/>
            <w:hideMark/>
          </w:tcPr>
          <w:p w14:paraId="5389FE6D"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Pyridostigmine Bromide  60mg Tablet</w:t>
            </w:r>
          </w:p>
        </w:tc>
        <w:tc>
          <w:tcPr>
            <w:tcW w:w="948" w:type="dxa"/>
            <w:tcBorders>
              <w:top w:val="nil"/>
              <w:left w:val="nil"/>
              <w:bottom w:val="single" w:sz="4" w:space="0" w:color="auto"/>
              <w:right w:val="single" w:sz="4" w:space="0" w:color="auto"/>
            </w:tcBorders>
            <w:shd w:val="clear" w:color="auto" w:fill="auto"/>
            <w:noWrap/>
            <w:vAlign w:val="center"/>
            <w:hideMark/>
          </w:tcPr>
          <w:p w14:paraId="6FF26C5E"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218985</w:t>
            </w:r>
          </w:p>
        </w:tc>
        <w:tc>
          <w:tcPr>
            <w:tcW w:w="1220" w:type="dxa"/>
            <w:tcBorders>
              <w:top w:val="nil"/>
              <w:left w:val="nil"/>
              <w:bottom w:val="single" w:sz="4" w:space="0" w:color="auto"/>
              <w:right w:val="single" w:sz="4" w:space="0" w:color="auto"/>
            </w:tcBorders>
            <w:shd w:val="clear" w:color="auto" w:fill="auto"/>
            <w:noWrap/>
            <w:vAlign w:val="center"/>
            <w:hideMark/>
          </w:tcPr>
          <w:p w14:paraId="42344B02"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100 tab</w:t>
            </w:r>
          </w:p>
        </w:tc>
        <w:tc>
          <w:tcPr>
            <w:tcW w:w="948" w:type="dxa"/>
            <w:tcBorders>
              <w:top w:val="nil"/>
              <w:left w:val="nil"/>
              <w:bottom w:val="single" w:sz="4" w:space="0" w:color="auto"/>
              <w:right w:val="single" w:sz="4" w:space="0" w:color="auto"/>
            </w:tcBorders>
            <w:shd w:val="clear" w:color="auto" w:fill="auto"/>
            <w:noWrap/>
            <w:vAlign w:val="center"/>
            <w:hideMark/>
          </w:tcPr>
          <w:p w14:paraId="6B2E651D"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26400 ID</w:t>
            </w:r>
          </w:p>
        </w:tc>
        <w:tc>
          <w:tcPr>
            <w:tcW w:w="1062" w:type="dxa"/>
            <w:tcBorders>
              <w:top w:val="nil"/>
              <w:left w:val="nil"/>
              <w:bottom w:val="single" w:sz="4" w:space="0" w:color="auto"/>
              <w:right w:val="single" w:sz="4" w:space="0" w:color="auto"/>
            </w:tcBorders>
            <w:shd w:val="clear" w:color="auto" w:fill="auto"/>
            <w:noWrap/>
            <w:vAlign w:val="center"/>
            <w:hideMark/>
          </w:tcPr>
          <w:p w14:paraId="6DE9FE1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18480 ID</w:t>
            </w:r>
          </w:p>
        </w:tc>
        <w:tc>
          <w:tcPr>
            <w:tcW w:w="1032" w:type="dxa"/>
            <w:tcBorders>
              <w:top w:val="nil"/>
              <w:left w:val="nil"/>
              <w:bottom w:val="single" w:sz="4" w:space="0" w:color="auto"/>
              <w:right w:val="single" w:sz="4" w:space="0" w:color="auto"/>
            </w:tcBorders>
            <w:shd w:val="clear" w:color="auto" w:fill="auto"/>
            <w:noWrap/>
            <w:vAlign w:val="center"/>
            <w:hideMark/>
          </w:tcPr>
          <w:p w14:paraId="44C6DD6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11880 ID</w:t>
            </w:r>
          </w:p>
        </w:tc>
        <w:tc>
          <w:tcPr>
            <w:tcW w:w="1097" w:type="dxa"/>
            <w:tcBorders>
              <w:top w:val="nil"/>
              <w:left w:val="nil"/>
              <w:bottom w:val="single" w:sz="4" w:space="0" w:color="auto"/>
              <w:right w:val="single" w:sz="4" w:space="0" w:color="auto"/>
            </w:tcBorders>
            <w:shd w:val="clear" w:color="auto" w:fill="auto"/>
            <w:noWrap/>
            <w:vAlign w:val="center"/>
            <w:hideMark/>
          </w:tcPr>
          <w:p w14:paraId="1C279E4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 xml:space="preserve">6600 ID </w:t>
            </w:r>
          </w:p>
        </w:tc>
      </w:tr>
      <w:tr w:rsidR="004C0BBD" w:rsidRPr="004C0BBD" w14:paraId="66E27BDD" w14:textId="77777777" w:rsidTr="004C0BBD">
        <w:trPr>
          <w:trHeight w:val="1152"/>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F5550B2"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36</w:t>
            </w:r>
          </w:p>
        </w:tc>
        <w:tc>
          <w:tcPr>
            <w:tcW w:w="1141" w:type="dxa"/>
            <w:tcBorders>
              <w:top w:val="nil"/>
              <w:left w:val="nil"/>
              <w:bottom w:val="single" w:sz="4" w:space="0" w:color="auto"/>
              <w:right w:val="single" w:sz="4" w:space="0" w:color="auto"/>
            </w:tcBorders>
            <w:shd w:val="clear" w:color="000000" w:fill="FFFFFF"/>
            <w:noWrap/>
            <w:vAlign w:val="center"/>
            <w:hideMark/>
          </w:tcPr>
          <w:p w14:paraId="470592AE" w14:textId="77777777" w:rsidR="004C0BBD" w:rsidRPr="004C0BBD" w:rsidRDefault="004C0BBD" w:rsidP="004C0BBD">
            <w:pPr>
              <w:spacing w:after="0" w:line="240" w:lineRule="auto"/>
              <w:jc w:val="center"/>
              <w:rPr>
                <w:rFonts w:ascii="Arial" w:eastAsia="Times New Roman" w:hAnsi="Arial" w:cs="Arial"/>
                <w:color w:val="000000"/>
                <w:sz w:val="16"/>
                <w:szCs w:val="16"/>
              </w:rPr>
            </w:pPr>
            <w:r w:rsidRPr="004C0BBD">
              <w:rPr>
                <w:rFonts w:ascii="Arial" w:eastAsia="Times New Roman" w:hAnsi="Arial" w:cs="Arial"/>
                <w:color w:val="000000"/>
                <w:sz w:val="16"/>
                <w:szCs w:val="16"/>
              </w:rPr>
              <w:t>10-D00-005</w:t>
            </w:r>
          </w:p>
        </w:tc>
        <w:tc>
          <w:tcPr>
            <w:tcW w:w="3147" w:type="dxa"/>
            <w:tcBorders>
              <w:top w:val="nil"/>
              <w:left w:val="nil"/>
              <w:bottom w:val="single" w:sz="4" w:space="0" w:color="auto"/>
              <w:right w:val="single" w:sz="4" w:space="0" w:color="auto"/>
            </w:tcBorders>
            <w:shd w:val="clear" w:color="auto" w:fill="auto"/>
            <w:vAlign w:val="center"/>
            <w:hideMark/>
          </w:tcPr>
          <w:p w14:paraId="3BD90B22"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Dantrolene sodium  20 mg / vial</w:t>
            </w:r>
          </w:p>
        </w:tc>
        <w:tc>
          <w:tcPr>
            <w:tcW w:w="948" w:type="dxa"/>
            <w:tcBorders>
              <w:top w:val="nil"/>
              <w:left w:val="nil"/>
              <w:bottom w:val="single" w:sz="4" w:space="0" w:color="auto"/>
              <w:right w:val="single" w:sz="4" w:space="0" w:color="auto"/>
            </w:tcBorders>
            <w:shd w:val="clear" w:color="auto" w:fill="auto"/>
            <w:noWrap/>
            <w:vAlign w:val="center"/>
            <w:hideMark/>
          </w:tcPr>
          <w:p w14:paraId="108CDCBD"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1188</w:t>
            </w:r>
          </w:p>
        </w:tc>
        <w:tc>
          <w:tcPr>
            <w:tcW w:w="1220" w:type="dxa"/>
            <w:tcBorders>
              <w:top w:val="nil"/>
              <w:left w:val="nil"/>
              <w:bottom w:val="single" w:sz="4" w:space="0" w:color="auto"/>
              <w:right w:val="single" w:sz="4" w:space="0" w:color="auto"/>
            </w:tcBorders>
            <w:shd w:val="clear" w:color="auto" w:fill="auto"/>
            <w:noWrap/>
            <w:vAlign w:val="center"/>
            <w:hideMark/>
          </w:tcPr>
          <w:p w14:paraId="06FCF9C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 vial</w:t>
            </w:r>
          </w:p>
        </w:tc>
        <w:tc>
          <w:tcPr>
            <w:tcW w:w="948" w:type="dxa"/>
            <w:tcBorders>
              <w:top w:val="nil"/>
              <w:left w:val="nil"/>
              <w:bottom w:val="single" w:sz="4" w:space="0" w:color="auto"/>
              <w:right w:val="single" w:sz="4" w:space="0" w:color="auto"/>
            </w:tcBorders>
            <w:shd w:val="clear" w:color="auto" w:fill="auto"/>
            <w:noWrap/>
            <w:vAlign w:val="center"/>
            <w:hideMark/>
          </w:tcPr>
          <w:p w14:paraId="32072D32"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62.73</w:t>
            </w:r>
          </w:p>
        </w:tc>
        <w:tc>
          <w:tcPr>
            <w:tcW w:w="1062" w:type="dxa"/>
            <w:tcBorders>
              <w:top w:val="nil"/>
              <w:left w:val="nil"/>
              <w:bottom w:val="single" w:sz="4" w:space="0" w:color="auto"/>
              <w:right w:val="single" w:sz="4" w:space="0" w:color="auto"/>
            </w:tcBorders>
            <w:shd w:val="clear" w:color="auto" w:fill="auto"/>
            <w:noWrap/>
            <w:vAlign w:val="center"/>
            <w:hideMark/>
          </w:tcPr>
          <w:p w14:paraId="585DB23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43.911</w:t>
            </w:r>
          </w:p>
        </w:tc>
        <w:tc>
          <w:tcPr>
            <w:tcW w:w="1032" w:type="dxa"/>
            <w:tcBorders>
              <w:top w:val="nil"/>
              <w:left w:val="nil"/>
              <w:bottom w:val="single" w:sz="4" w:space="0" w:color="auto"/>
              <w:right w:val="single" w:sz="4" w:space="0" w:color="auto"/>
            </w:tcBorders>
            <w:shd w:val="clear" w:color="auto" w:fill="auto"/>
            <w:noWrap/>
            <w:vAlign w:val="center"/>
            <w:hideMark/>
          </w:tcPr>
          <w:p w14:paraId="1D8A42F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28.2285</w:t>
            </w:r>
          </w:p>
        </w:tc>
        <w:tc>
          <w:tcPr>
            <w:tcW w:w="1097" w:type="dxa"/>
            <w:tcBorders>
              <w:top w:val="nil"/>
              <w:left w:val="nil"/>
              <w:bottom w:val="single" w:sz="4" w:space="0" w:color="auto"/>
              <w:right w:val="single" w:sz="4" w:space="0" w:color="auto"/>
            </w:tcBorders>
            <w:shd w:val="clear" w:color="auto" w:fill="auto"/>
            <w:noWrap/>
            <w:vAlign w:val="center"/>
            <w:hideMark/>
          </w:tcPr>
          <w:p w14:paraId="5C37E1E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15.6825</w:t>
            </w:r>
          </w:p>
        </w:tc>
      </w:tr>
      <w:tr w:rsidR="004C0BBD" w:rsidRPr="004C0BBD" w14:paraId="1A08073D" w14:textId="77777777" w:rsidTr="004C0BBD">
        <w:trPr>
          <w:trHeight w:val="201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19B6AD6C"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37</w:t>
            </w:r>
          </w:p>
        </w:tc>
        <w:tc>
          <w:tcPr>
            <w:tcW w:w="1141" w:type="dxa"/>
            <w:tcBorders>
              <w:top w:val="nil"/>
              <w:left w:val="nil"/>
              <w:bottom w:val="single" w:sz="4" w:space="0" w:color="auto"/>
              <w:right w:val="single" w:sz="4" w:space="0" w:color="auto"/>
            </w:tcBorders>
            <w:shd w:val="clear" w:color="auto" w:fill="auto"/>
            <w:vAlign w:val="center"/>
            <w:hideMark/>
          </w:tcPr>
          <w:p w14:paraId="1027BD7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14-AB0-010</w:t>
            </w:r>
          </w:p>
        </w:tc>
        <w:tc>
          <w:tcPr>
            <w:tcW w:w="3147" w:type="dxa"/>
            <w:tcBorders>
              <w:top w:val="nil"/>
              <w:left w:val="nil"/>
              <w:bottom w:val="single" w:sz="4" w:space="0" w:color="auto"/>
              <w:right w:val="single" w:sz="4" w:space="0" w:color="auto"/>
            </w:tcBorders>
            <w:shd w:val="clear" w:color="auto" w:fill="auto"/>
            <w:vAlign w:val="center"/>
            <w:hideMark/>
          </w:tcPr>
          <w:p w14:paraId="5F9B23D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Nitrous oxide 1 ml per 1 ml Nitrous oxide  Inhalation gas cylinder BY INHALATION</w:t>
            </w:r>
            <w:r w:rsidRPr="004C0BBD">
              <w:rPr>
                <w:rFonts w:ascii="Calibri" w:eastAsia="Times New Roman" w:hAnsi="Calibri" w:cs="Calibri"/>
                <w:color w:val="000000"/>
              </w:rPr>
              <w:br/>
            </w:r>
            <w:r w:rsidRPr="004C0BBD">
              <w:rPr>
                <w:rFonts w:ascii="Cambria Math" w:eastAsia="Times New Roman" w:hAnsi="Cambria Math" w:cs="Cambria Math"/>
                <w:color w:val="000000"/>
              </w:rPr>
              <w:t>▶</w:t>
            </w:r>
            <w:r w:rsidRPr="004C0BBD">
              <w:rPr>
                <w:rFonts w:ascii="Calibri" w:eastAsia="Times New Roman" w:hAnsi="Calibri" w:cs="Calibri"/>
                <w:color w:val="000000"/>
              </w:rPr>
              <w:t xml:space="preserve"> Adult: 50–66 %, to be administered using suitable</w:t>
            </w:r>
            <w:r w:rsidRPr="004C0BBD">
              <w:rPr>
                <w:rFonts w:ascii="Calibri" w:eastAsia="Times New Roman" w:hAnsi="Calibri" w:cs="Calibri"/>
                <w:color w:val="000000"/>
              </w:rPr>
              <w:br/>
            </w:r>
            <w:proofErr w:type="spellStart"/>
            <w:r w:rsidRPr="004C0BBD">
              <w:rPr>
                <w:rFonts w:ascii="Calibri" w:eastAsia="Times New Roman" w:hAnsi="Calibri" w:cs="Calibri"/>
                <w:color w:val="000000"/>
              </w:rPr>
              <w:t>anaesthetic</w:t>
            </w:r>
            <w:proofErr w:type="spellEnd"/>
            <w:r w:rsidRPr="004C0BBD">
              <w:rPr>
                <w:rFonts w:ascii="Calibri" w:eastAsia="Times New Roman" w:hAnsi="Calibri" w:cs="Calibri"/>
                <w:color w:val="000000"/>
              </w:rPr>
              <w:t xml:space="preserve"> apparatus in oxygen </w:t>
            </w:r>
          </w:p>
        </w:tc>
        <w:tc>
          <w:tcPr>
            <w:tcW w:w="948" w:type="dxa"/>
            <w:tcBorders>
              <w:top w:val="nil"/>
              <w:left w:val="nil"/>
              <w:bottom w:val="single" w:sz="4" w:space="0" w:color="auto"/>
              <w:right w:val="single" w:sz="4" w:space="0" w:color="auto"/>
            </w:tcBorders>
            <w:shd w:val="clear" w:color="auto" w:fill="auto"/>
            <w:noWrap/>
            <w:vAlign w:val="center"/>
            <w:hideMark/>
          </w:tcPr>
          <w:p w14:paraId="5DB9D042"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11562</w:t>
            </w:r>
          </w:p>
        </w:tc>
        <w:tc>
          <w:tcPr>
            <w:tcW w:w="1220" w:type="dxa"/>
            <w:tcBorders>
              <w:top w:val="nil"/>
              <w:left w:val="nil"/>
              <w:bottom w:val="single" w:sz="4" w:space="0" w:color="auto"/>
              <w:right w:val="single" w:sz="4" w:space="0" w:color="auto"/>
            </w:tcBorders>
            <w:shd w:val="clear" w:color="auto" w:fill="auto"/>
            <w:noWrap/>
            <w:vAlign w:val="center"/>
            <w:hideMark/>
          </w:tcPr>
          <w:p w14:paraId="3C774AD2"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 bott</w:t>
            </w:r>
          </w:p>
        </w:tc>
        <w:tc>
          <w:tcPr>
            <w:tcW w:w="948" w:type="dxa"/>
            <w:tcBorders>
              <w:top w:val="nil"/>
              <w:left w:val="nil"/>
              <w:bottom w:val="single" w:sz="4" w:space="0" w:color="auto"/>
              <w:right w:val="single" w:sz="4" w:space="0" w:color="auto"/>
            </w:tcBorders>
            <w:shd w:val="clear" w:color="auto" w:fill="auto"/>
            <w:noWrap/>
            <w:vAlign w:val="center"/>
            <w:hideMark/>
          </w:tcPr>
          <w:p w14:paraId="477E21C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134</w:t>
            </w:r>
          </w:p>
        </w:tc>
        <w:tc>
          <w:tcPr>
            <w:tcW w:w="1062" w:type="dxa"/>
            <w:tcBorders>
              <w:top w:val="nil"/>
              <w:left w:val="nil"/>
              <w:bottom w:val="single" w:sz="4" w:space="0" w:color="auto"/>
              <w:right w:val="single" w:sz="4" w:space="0" w:color="auto"/>
            </w:tcBorders>
            <w:shd w:val="clear" w:color="auto" w:fill="auto"/>
            <w:noWrap/>
            <w:vAlign w:val="center"/>
            <w:hideMark/>
          </w:tcPr>
          <w:p w14:paraId="4CE2675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93.8</w:t>
            </w:r>
          </w:p>
        </w:tc>
        <w:tc>
          <w:tcPr>
            <w:tcW w:w="1032" w:type="dxa"/>
            <w:tcBorders>
              <w:top w:val="nil"/>
              <w:left w:val="nil"/>
              <w:bottom w:val="single" w:sz="4" w:space="0" w:color="auto"/>
              <w:right w:val="single" w:sz="4" w:space="0" w:color="auto"/>
            </w:tcBorders>
            <w:shd w:val="clear" w:color="auto" w:fill="auto"/>
            <w:noWrap/>
            <w:vAlign w:val="center"/>
            <w:hideMark/>
          </w:tcPr>
          <w:p w14:paraId="24A3809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60.3</w:t>
            </w:r>
          </w:p>
        </w:tc>
        <w:tc>
          <w:tcPr>
            <w:tcW w:w="1097" w:type="dxa"/>
            <w:tcBorders>
              <w:top w:val="nil"/>
              <w:left w:val="nil"/>
              <w:bottom w:val="single" w:sz="4" w:space="0" w:color="auto"/>
              <w:right w:val="single" w:sz="4" w:space="0" w:color="auto"/>
            </w:tcBorders>
            <w:shd w:val="clear" w:color="auto" w:fill="auto"/>
            <w:noWrap/>
            <w:vAlign w:val="center"/>
            <w:hideMark/>
          </w:tcPr>
          <w:p w14:paraId="2F88469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33.5</w:t>
            </w:r>
          </w:p>
        </w:tc>
      </w:tr>
      <w:tr w:rsidR="004C0BBD" w:rsidRPr="004C0BBD" w14:paraId="260A5294" w14:textId="77777777" w:rsidTr="004C0BB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10A6B7A"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38</w:t>
            </w:r>
          </w:p>
        </w:tc>
        <w:tc>
          <w:tcPr>
            <w:tcW w:w="1141" w:type="dxa"/>
            <w:tcBorders>
              <w:top w:val="nil"/>
              <w:left w:val="nil"/>
              <w:bottom w:val="single" w:sz="4" w:space="0" w:color="auto"/>
              <w:right w:val="single" w:sz="4" w:space="0" w:color="auto"/>
            </w:tcBorders>
            <w:shd w:val="clear" w:color="auto" w:fill="auto"/>
            <w:vAlign w:val="center"/>
            <w:hideMark/>
          </w:tcPr>
          <w:p w14:paraId="47CA09A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14-DB0-002</w:t>
            </w:r>
          </w:p>
        </w:tc>
        <w:tc>
          <w:tcPr>
            <w:tcW w:w="3147" w:type="dxa"/>
            <w:tcBorders>
              <w:top w:val="nil"/>
              <w:left w:val="nil"/>
              <w:bottom w:val="single" w:sz="4" w:space="0" w:color="auto"/>
              <w:right w:val="single" w:sz="4" w:space="0" w:color="auto"/>
            </w:tcBorders>
            <w:shd w:val="clear" w:color="auto" w:fill="auto"/>
            <w:vAlign w:val="center"/>
            <w:hideMark/>
          </w:tcPr>
          <w:p w14:paraId="2CE024F4" w14:textId="77777777" w:rsidR="004C0BBD" w:rsidRPr="004C0BBD" w:rsidRDefault="004C0BBD" w:rsidP="004C0BBD">
            <w:pPr>
              <w:spacing w:after="0" w:line="240" w:lineRule="auto"/>
              <w:jc w:val="center"/>
              <w:rPr>
                <w:rFonts w:ascii="Calibri" w:eastAsia="Times New Roman" w:hAnsi="Calibri" w:cs="Calibri"/>
                <w:color w:val="000000"/>
              </w:rPr>
            </w:pPr>
            <w:proofErr w:type="spellStart"/>
            <w:r w:rsidRPr="004C0BBD">
              <w:rPr>
                <w:rFonts w:ascii="Calibri" w:eastAsia="Times New Roman" w:hAnsi="Calibri" w:cs="Calibri"/>
                <w:color w:val="000000"/>
              </w:rPr>
              <w:t>Glycopyrronium</w:t>
            </w:r>
            <w:proofErr w:type="spellEnd"/>
            <w:r w:rsidRPr="004C0BBD">
              <w:rPr>
                <w:rFonts w:ascii="Calibri" w:eastAsia="Times New Roman" w:hAnsi="Calibri" w:cs="Calibri"/>
                <w:color w:val="000000"/>
              </w:rPr>
              <w:t xml:space="preserve"> Bromide (Glycopyrrolate) 200mcg/ml (3ml Ampoule)</w:t>
            </w:r>
          </w:p>
        </w:tc>
        <w:tc>
          <w:tcPr>
            <w:tcW w:w="948" w:type="dxa"/>
            <w:tcBorders>
              <w:top w:val="nil"/>
              <w:left w:val="nil"/>
              <w:bottom w:val="single" w:sz="4" w:space="0" w:color="auto"/>
              <w:right w:val="single" w:sz="4" w:space="0" w:color="auto"/>
            </w:tcBorders>
            <w:shd w:val="clear" w:color="auto" w:fill="auto"/>
            <w:noWrap/>
            <w:vAlign w:val="center"/>
            <w:hideMark/>
          </w:tcPr>
          <w:p w14:paraId="2DF678B6"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26375</w:t>
            </w:r>
          </w:p>
        </w:tc>
        <w:tc>
          <w:tcPr>
            <w:tcW w:w="1220" w:type="dxa"/>
            <w:tcBorders>
              <w:top w:val="nil"/>
              <w:left w:val="nil"/>
              <w:bottom w:val="nil"/>
              <w:right w:val="single" w:sz="4" w:space="0" w:color="auto"/>
            </w:tcBorders>
            <w:shd w:val="clear" w:color="auto" w:fill="auto"/>
            <w:noWrap/>
            <w:vAlign w:val="center"/>
            <w:hideMark/>
          </w:tcPr>
          <w:p w14:paraId="6381B05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10 amp(3ml)</w:t>
            </w:r>
          </w:p>
        </w:tc>
        <w:tc>
          <w:tcPr>
            <w:tcW w:w="948" w:type="dxa"/>
            <w:tcBorders>
              <w:top w:val="nil"/>
              <w:left w:val="nil"/>
              <w:bottom w:val="nil"/>
              <w:right w:val="single" w:sz="4" w:space="0" w:color="auto"/>
            </w:tcBorders>
            <w:shd w:val="clear" w:color="auto" w:fill="auto"/>
            <w:noWrap/>
            <w:vAlign w:val="center"/>
            <w:hideMark/>
          </w:tcPr>
          <w:p w14:paraId="0155D0D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8.54</w:t>
            </w:r>
          </w:p>
        </w:tc>
        <w:tc>
          <w:tcPr>
            <w:tcW w:w="1062" w:type="dxa"/>
            <w:tcBorders>
              <w:top w:val="nil"/>
              <w:left w:val="nil"/>
              <w:bottom w:val="nil"/>
              <w:right w:val="single" w:sz="4" w:space="0" w:color="auto"/>
            </w:tcBorders>
            <w:shd w:val="clear" w:color="auto" w:fill="auto"/>
            <w:noWrap/>
            <w:vAlign w:val="center"/>
            <w:hideMark/>
          </w:tcPr>
          <w:p w14:paraId="543AAC6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5.978</w:t>
            </w:r>
          </w:p>
        </w:tc>
        <w:tc>
          <w:tcPr>
            <w:tcW w:w="1032" w:type="dxa"/>
            <w:tcBorders>
              <w:top w:val="nil"/>
              <w:left w:val="nil"/>
              <w:bottom w:val="nil"/>
              <w:right w:val="single" w:sz="4" w:space="0" w:color="auto"/>
            </w:tcBorders>
            <w:shd w:val="clear" w:color="auto" w:fill="auto"/>
            <w:noWrap/>
            <w:vAlign w:val="center"/>
            <w:hideMark/>
          </w:tcPr>
          <w:p w14:paraId="69F446B4"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3.843</w:t>
            </w:r>
          </w:p>
        </w:tc>
        <w:tc>
          <w:tcPr>
            <w:tcW w:w="1097" w:type="dxa"/>
            <w:tcBorders>
              <w:top w:val="nil"/>
              <w:left w:val="nil"/>
              <w:bottom w:val="nil"/>
              <w:right w:val="single" w:sz="4" w:space="0" w:color="auto"/>
            </w:tcBorders>
            <w:shd w:val="clear" w:color="auto" w:fill="auto"/>
            <w:noWrap/>
            <w:vAlign w:val="center"/>
            <w:hideMark/>
          </w:tcPr>
          <w:p w14:paraId="5B494C8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2.135</w:t>
            </w:r>
          </w:p>
        </w:tc>
      </w:tr>
      <w:tr w:rsidR="004C0BBD" w:rsidRPr="004C0BBD" w14:paraId="7B9B55B5" w14:textId="77777777" w:rsidTr="004C0BBD">
        <w:trPr>
          <w:trHeight w:val="34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50EC8A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lastRenderedPageBreak/>
              <w:t>39</w:t>
            </w:r>
          </w:p>
        </w:tc>
        <w:tc>
          <w:tcPr>
            <w:tcW w:w="1141" w:type="dxa"/>
            <w:tcBorders>
              <w:top w:val="nil"/>
              <w:left w:val="nil"/>
              <w:bottom w:val="single" w:sz="4" w:space="0" w:color="auto"/>
              <w:right w:val="single" w:sz="4" w:space="0" w:color="auto"/>
            </w:tcBorders>
            <w:shd w:val="clear" w:color="auto" w:fill="auto"/>
            <w:vAlign w:val="center"/>
            <w:hideMark/>
          </w:tcPr>
          <w:p w14:paraId="5335E85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15-AA0-002</w:t>
            </w:r>
          </w:p>
        </w:tc>
        <w:tc>
          <w:tcPr>
            <w:tcW w:w="3147" w:type="dxa"/>
            <w:tcBorders>
              <w:top w:val="nil"/>
              <w:left w:val="nil"/>
              <w:bottom w:val="single" w:sz="4" w:space="0" w:color="auto"/>
              <w:right w:val="single" w:sz="4" w:space="0" w:color="auto"/>
            </w:tcBorders>
            <w:shd w:val="clear" w:color="auto" w:fill="auto"/>
            <w:vAlign w:val="center"/>
            <w:hideMark/>
          </w:tcPr>
          <w:p w14:paraId="562055A8" w14:textId="77777777" w:rsidR="004C0BBD" w:rsidRPr="004C0BBD" w:rsidRDefault="004C0BBD" w:rsidP="004C0BBD">
            <w:pPr>
              <w:spacing w:after="0" w:line="240" w:lineRule="auto"/>
              <w:jc w:val="center"/>
              <w:rPr>
                <w:rFonts w:ascii="Calibri" w:eastAsia="Times New Roman" w:hAnsi="Calibri" w:cs="Calibri"/>
                <w:color w:val="000000"/>
              </w:rPr>
            </w:pPr>
            <w:proofErr w:type="spellStart"/>
            <w:r w:rsidRPr="004C0BBD">
              <w:rPr>
                <w:rFonts w:ascii="Calibri" w:eastAsia="Times New Roman" w:hAnsi="Calibri" w:cs="Calibri"/>
                <w:color w:val="000000"/>
              </w:rPr>
              <w:t>Carmustine</w:t>
            </w:r>
            <w:proofErr w:type="spellEnd"/>
            <w:r w:rsidRPr="004C0BBD">
              <w:rPr>
                <w:rFonts w:ascii="Calibri" w:eastAsia="Times New Roman" w:hAnsi="Calibri" w:cs="Calibri"/>
                <w:color w:val="000000"/>
              </w:rPr>
              <w:t xml:space="preserve"> 100mg  vial I.V. Injection                       </w:t>
            </w:r>
          </w:p>
        </w:tc>
        <w:tc>
          <w:tcPr>
            <w:tcW w:w="948" w:type="dxa"/>
            <w:tcBorders>
              <w:top w:val="nil"/>
              <w:left w:val="nil"/>
              <w:bottom w:val="single" w:sz="4" w:space="0" w:color="auto"/>
              <w:right w:val="single" w:sz="4" w:space="0" w:color="auto"/>
            </w:tcBorders>
            <w:shd w:val="clear" w:color="auto" w:fill="auto"/>
            <w:noWrap/>
            <w:vAlign w:val="center"/>
            <w:hideMark/>
          </w:tcPr>
          <w:p w14:paraId="3183035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884</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0A251839"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 xml:space="preserve">1 vial </w:t>
            </w:r>
          </w:p>
        </w:tc>
        <w:tc>
          <w:tcPr>
            <w:tcW w:w="948" w:type="dxa"/>
            <w:tcBorders>
              <w:top w:val="single" w:sz="4" w:space="0" w:color="auto"/>
              <w:left w:val="nil"/>
              <w:bottom w:val="single" w:sz="4" w:space="0" w:color="auto"/>
              <w:right w:val="single" w:sz="4" w:space="0" w:color="auto"/>
            </w:tcBorders>
            <w:shd w:val="clear" w:color="000000" w:fill="FFFFFF"/>
            <w:vAlign w:val="center"/>
            <w:hideMark/>
          </w:tcPr>
          <w:p w14:paraId="4C1F0BD6"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191</w:t>
            </w:r>
          </w:p>
        </w:tc>
        <w:tc>
          <w:tcPr>
            <w:tcW w:w="1062" w:type="dxa"/>
            <w:tcBorders>
              <w:top w:val="single" w:sz="4" w:space="0" w:color="auto"/>
              <w:left w:val="nil"/>
              <w:bottom w:val="single" w:sz="4" w:space="0" w:color="auto"/>
              <w:right w:val="single" w:sz="4" w:space="0" w:color="auto"/>
            </w:tcBorders>
            <w:shd w:val="clear" w:color="000000" w:fill="FFFFFF"/>
            <w:vAlign w:val="center"/>
            <w:hideMark/>
          </w:tcPr>
          <w:p w14:paraId="5E15F55F"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133.7</w:t>
            </w:r>
          </w:p>
        </w:tc>
        <w:tc>
          <w:tcPr>
            <w:tcW w:w="1032" w:type="dxa"/>
            <w:tcBorders>
              <w:top w:val="single" w:sz="4" w:space="0" w:color="auto"/>
              <w:left w:val="nil"/>
              <w:bottom w:val="single" w:sz="4" w:space="0" w:color="auto"/>
              <w:right w:val="single" w:sz="4" w:space="0" w:color="auto"/>
            </w:tcBorders>
            <w:shd w:val="clear" w:color="000000" w:fill="FFFFFF"/>
            <w:vAlign w:val="center"/>
            <w:hideMark/>
          </w:tcPr>
          <w:p w14:paraId="0B73152E"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85.95</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14:paraId="59004D1E"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47.75</w:t>
            </w:r>
          </w:p>
        </w:tc>
      </w:tr>
      <w:tr w:rsidR="004C0BBD" w:rsidRPr="004C0BBD" w14:paraId="123BD6BA" w14:textId="77777777" w:rsidTr="004C0BB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1133EA7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40</w:t>
            </w:r>
          </w:p>
        </w:tc>
        <w:tc>
          <w:tcPr>
            <w:tcW w:w="1141" w:type="dxa"/>
            <w:tcBorders>
              <w:top w:val="nil"/>
              <w:left w:val="nil"/>
              <w:bottom w:val="single" w:sz="4" w:space="0" w:color="auto"/>
              <w:right w:val="single" w:sz="4" w:space="0" w:color="auto"/>
            </w:tcBorders>
            <w:shd w:val="clear" w:color="auto" w:fill="auto"/>
            <w:vAlign w:val="center"/>
            <w:hideMark/>
          </w:tcPr>
          <w:p w14:paraId="0FB72F8D"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15-AA0-024</w:t>
            </w:r>
          </w:p>
        </w:tc>
        <w:tc>
          <w:tcPr>
            <w:tcW w:w="3147" w:type="dxa"/>
            <w:tcBorders>
              <w:top w:val="nil"/>
              <w:left w:val="nil"/>
              <w:bottom w:val="single" w:sz="4" w:space="0" w:color="auto"/>
              <w:right w:val="single" w:sz="4" w:space="0" w:color="auto"/>
            </w:tcBorders>
            <w:shd w:val="clear" w:color="auto" w:fill="auto"/>
            <w:vAlign w:val="center"/>
            <w:hideMark/>
          </w:tcPr>
          <w:p w14:paraId="01A7F6EA"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 xml:space="preserve">Melphalan 50 mg (as Hydrochloride) powder for reconstitution vial ( with solvent-diluent ) </w:t>
            </w:r>
          </w:p>
        </w:tc>
        <w:tc>
          <w:tcPr>
            <w:tcW w:w="948" w:type="dxa"/>
            <w:tcBorders>
              <w:top w:val="nil"/>
              <w:left w:val="nil"/>
              <w:bottom w:val="single" w:sz="4" w:space="0" w:color="auto"/>
              <w:right w:val="single" w:sz="4" w:space="0" w:color="auto"/>
            </w:tcBorders>
            <w:shd w:val="clear" w:color="auto" w:fill="auto"/>
            <w:noWrap/>
            <w:vAlign w:val="center"/>
            <w:hideMark/>
          </w:tcPr>
          <w:p w14:paraId="23B8157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1246</w:t>
            </w:r>
          </w:p>
        </w:tc>
        <w:tc>
          <w:tcPr>
            <w:tcW w:w="1220" w:type="dxa"/>
            <w:tcBorders>
              <w:top w:val="nil"/>
              <w:left w:val="nil"/>
              <w:bottom w:val="single" w:sz="4" w:space="0" w:color="auto"/>
              <w:right w:val="single" w:sz="4" w:space="0" w:color="auto"/>
            </w:tcBorders>
            <w:shd w:val="clear" w:color="000000" w:fill="FFFFFF"/>
            <w:vAlign w:val="center"/>
            <w:hideMark/>
          </w:tcPr>
          <w:p w14:paraId="681B9738"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1  vial</w:t>
            </w:r>
          </w:p>
        </w:tc>
        <w:tc>
          <w:tcPr>
            <w:tcW w:w="948" w:type="dxa"/>
            <w:tcBorders>
              <w:top w:val="nil"/>
              <w:left w:val="nil"/>
              <w:bottom w:val="single" w:sz="4" w:space="0" w:color="auto"/>
              <w:right w:val="single" w:sz="4" w:space="0" w:color="auto"/>
            </w:tcBorders>
            <w:shd w:val="clear" w:color="000000" w:fill="FFFFFF"/>
            <w:vAlign w:val="center"/>
            <w:hideMark/>
          </w:tcPr>
          <w:p w14:paraId="05853EC3"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200</w:t>
            </w:r>
          </w:p>
        </w:tc>
        <w:tc>
          <w:tcPr>
            <w:tcW w:w="1062" w:type="dxa"/>
            <w:tcBorders>
              <w:top w:val="nil"/>
              <w:left w:val="nil"/>
              <w:bottom w:val="single" w:sz="4" w:space="0" w:color="auto"/>
              <w:right w:val="single" w:sz="4" w:space="0" w:color="auto"/>
            </w:tcBorders>
            <w:shd w:val="clear" w:color="000000" w:fill="FFFFFF"/>
            <w:vAlign w:val="center"/>
            <w:hideMark/>
          </w:tcPr>
          <w:p w14:paraId="63C580ED"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140</w:t>
            </w:r>
          </w:p>
        </w:tc>
        <w:tc>
          <w:tcPr>
            <w:tcW w:w="1032" w:type="dxa"/>
            <w:tcBorders>
              <w:top w:val="nil"/>
              <w:left w:val="nil"/>
              <w:bottom w:val="single" w:sz="4" w:space="0" w:color="auto"/>
              <w:right w:val="single" w:sz="4" w:space="0" w:color="auto"/>
            </w:tcBorders>
            <w:shd w:val="clear" w:color="000000" w:fill="FFFFFF"/>
            <w:vAlign w:val="center"/>
            <w:hideMark/>
          </w:tcPr>
          <w:p w14:paraId="2AEFE5E1"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90</w:t>
            </w:r>
          </w:p>
        </w:tc>
        <w:tc>
          <w:tcPr>
            <w:tcW w:w="1097" w:type="dxa"/>
            <w:tcBorders>
              <w:top w:val="nil"/>
              <w:left w:val="nil"/>
              <w:bottom w:val="single" w:sz="4" w:space="0" w:color="auto"/>
              <w:right w:val="single" w:sz="4" w:space="0" w:color="auto"/>
            </w:tcBorders>
            <w:shd w:val="clear" w:color="000000" w:fill="FFFFFF"/>
            <w:vAlign w:val="center"/>
            <w:hideMark/>
          </w:tcPr>
          <w:p w14:paraId="5052C426"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50</w:t>
            </w:r>
          </w:p>
        </w:tc>
      </w:tr>
      <w:tr w:rsidR="004C0BBD" w:rsidRPr="004C0BBD" w14:paraId="74CD9A67" w14:textId="77777777" w:rsidTr="004C0BBD">
        <w:trPr>
          <w:trHeight w:val="1284"/>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1CA946C9"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41</w:t>
            </w:r>
          </w:p>
        </w:tc>
        <w:tc>
          <w:tcPr>
            <w:tcW w:w="1141" w:type="dxa"/>
            <w:tcBorders>
              <w:top w:val="nil"/>
              <w:left w:val="nil"/>
              <w:bottom w:val="single" w:sz="4" w:space="0" w:color="auto"/>
              <w:right w:val="single" w:sz="4" w:space="0" w:color="auto"/>
            </w:tcBorders>
            <w:shd w:val="clear" w:color="auto" w:fill="auto"/>
            <w:vAlign w:val="center"/>
            <w:hideMark/>
          </w:tcPr>
          <w:p w14:paraId="250D3CC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15-AD0-006</w:t>
            </w:r>
          </w:p>
        </w:tc>
        <w:tc>
          <w:tcPr>
            <w:tcW w:w="3147" w:type="dxa"/>
            <w:tcBorders>
              <w:top w:val="nil"/>
              <w:left w:val="nil"/>
              <w:bottom w:val="single" w:sz="4" w:space="0" w:color="auto"/>
              <w:right w:val="single" w:sz="4" w:space="0" w:color="auto"/>
            </w:tcBorders>
            <w:shd w:val="clear" w:color="auto" w:fill="auto"/>
            <w:vAlign w:val="center"/>
            <w:hideMark/>
          </w:tcPr>
          <w:p w14:paraId="07E06047"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Vinblastine sulphate 1 mg/ml, 10 ml vial or ampoule</w:t>
            </w:r>
          </w:p>
        </w:tc>
        <w:tc>
          <w:tcPr>
            <w:tcW w:w="948" w:type="dxa"/>
            <w:tcBorders>
              <w:top w:val="nil"/>
              <w:left w:val="nil"/>
              <w:bottom w:val="single" w:sz="4" w:space="0" w:color="auto"/>
              <w:right w:val="single" w:sz="4" w:space="0" w:color="auto"/>
            </w:tcBorders>
            <w:shd w:val="clear" w:color="auto" w:fill="auto"/>
            <w:noWrap/>
            <w:vAlign w:val="center"/>
            <w:hideMark/>
          </w:tcPr>
          <w:p w14:paraId="45DA450E"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12713</w:t>
            </w:r>
          </w:p>
        </w:tc>
        <w:tc>
          <w:tcPr>
            <w:tcW w:w="1220" w:type="dxa"/>
            <w:tcBorders>
              <w:top w:val="nil"/>
              <w:left w:val="nil"/>
              <w:bottom w:val="single" w:sz="4" w:space="0" w:color="auto"/>
              <w:right w:val="single" w:sz="4" w:space="0" w:color="auto"/>
            </w:tcBorders>
            <w:shd w:val="clear" w:color="000000" w:fill="FFFFFF"/>
            <w:vAlign w:val="center"/>
            <w:hideMark/>
          </w:tcPr>
          <w:p w14:paraId="61980BF1"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1 vial</w:t>
            </w:r>
          </w:p>
        </w:tc>
        <w:tc>
          <w:tcPr>
            <w:tcW w:w="948" w:type="dxa"/>
            <w:tcBorders>
              <w:top w:val="nil"/>
              <w:left w:val="nil"/>
              <w:bottom w:val="single" w:sz="4" w:space="0" w:color="auto"/>
              <w:right w:val="single" w:sz="4" w:space="0" w:color="auto"/>
            </w:tcBorders>
            <w:shd w:val="clear" w:color="000000" w:fill="FFFFFF"/>
            <w:vAlign w:val="center"/>
            <w:hideMark/>
          </w:tcPr>
          <w:p w14:paraId="210EFEEF"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24.75</w:t>
            </w:r>
          </w:p>
        </w:tc>
        <w:tc>
          <w:tcPr>
            <w:tcW w:w="1062" w:type="dxa"/>
            <w:tcBorders>
              <w:top w:val="nil"/>
              <w:left w:val="nil"/>
              <w:bottom w:val="single" w:sz="4" w:space="0" w:color="auto"/>
              <w:right w:val="single" w:sz="4" w:space="0" w:color="auto"/>
            </w:tcBorders>
            <w:shd w:val="clear" w:color="000000" w:fill="FFFFFF"/>
            <w:vAlign w:val="center"/>
            <w:hideMark/>
          </w:tcPr>
          <w:p w14:paraId="5756DD41"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17.33</w:t>
            </w:r>
          </w:p>
        </w:tc>
        <w:tc>
          <w:tcPr>
            <w:tcW w:w="1032" w:type="dxa"/>
            <w:tcBorders>
              <w:top w:val="nil"/>
              <w:left w:val="nil"/>
              <w:bottom w:val="single" w:sz="4" w:space="0" w:color="auto"/>
              <w:right w:val="single" w:sz="4" w:space="0" w:color="auto"/>
            </w:tcBorders>
            <w:shd w:val="clear" w:color="000000" w:fill="FFFFFF"/>
            <w:vAlign w:val="center"/>
            <w:hideMark/>
          </w:tcPr>
          <w:p w14:paraId="3A72FCED"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11.13</w:t>
            </w:r>
          </w:p>
        </w:tc>
        <w:tc>
          <w:tcPr>
            <w:tcW w:w="1097" w:type="dxa"/>
            <w:tcBorders>
              <w:top w:val="nil"/>
              <w:left w:val="nil"/>
              <w:bottom w:val="single" w:sz="4" w:space="0" w:color="auto"/>
              <w:right w:val="single" w:sz="4" w:space="0" w:color="auto"/>
            </w:tcBorders>
            <w:shd w:val="clear" w:color="000000" w:fill="FFFFFF"/>
            <w:vAlign w:val="center"/>
            <w:hideMark/>
          </w:tcPr>
          <w:p w14:paraId="685DE2AB"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6.18</w:t>
            </w:r>
          </w:p>
        </w:tc>
      </w:tr>
      <w:tr w:rsidR="004C0BBD" w:rsidRPr="004C0BBD" w14:paraId="47BA4322" w14:textId="77777777" w:rsidTr="004C0BBD">
        <w:trPr>
          <w:trHeight w:val="792"/>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EA94AEC"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42</w:t>
            </w:r>
          </w:p>
        </w:tc>
        <w:tc>
          <w:tcPr>
            <w:tcW w:w="1141" w:type="dxa"/>
            <w:tcBorders>
              <w:top w:val="nil"/>
              <w:left w:val="nil"/>
              <w:bottom w:val="single" w:sz="4" w:space="0" w:color="auto"/>
              <w:right w:val="single" w:sz="4" w:space="0" w:color="auto"/>
            </w:tcBorders>
            <w:shd w:val="clear" w:color="auto" w:fill="auto"/>
            <w:vAlign w:val="center"/>
            <w:hideMark/>
          </w:tcPr>
          <w:p w14:paraId="0FABE99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15-B00-004</w:t>
            </w:r>
          </w:p>
        </w:tc>
        <w:tc>
          <w:tcPr>
            <w:tcW w:w="3147" w:type="dxa"/>
            <w:tcBorders>
              <w:top w:val="nil"/>
              <w:left w:val="nil"/>
              <w:bottom w:val="single" w:sz="4" w:space="0" w:color="auto"/>
              <w:right w:val="single" w:sz="4" w:space="0" w:color="auto"/>
            </w:tcBorders>
            <w:shd w:val="clear" w:color="auto" w:fill="auto"/>
            <w:vAlign w:val="center"/>
            <w:hideMark/>
          </w:tcPr>
          <w:p w14:paraId="512E40D8" w14:textId="77777777" w:rsidR="004C0BBD" w:rsidRPr="004C0BBD" w:rsidRDefault="004C0BBD" w:rsidP="004C0BBD">
            <w:pPr>
              <w:spacing w:after="0" w:line="240" w:lineRule="auto"/>
              <w:jc w:val="center"/>
              <w:rPr>
                <w:rFonts w:ascii="Calibri" w:eastAsia="Times New Roman" w:hAnsi="Calibri" w:cs="Calibri"/>
                <w:color w:val="000000"/>
              </w:rPr>
            </w:pPr>
            <w:proofErr w:type="spellStart"/>
            <w:r w:rsidRPr="004C0BBD">
              <w:rPr>
                <w:rFonts w:ascii="Calibri" w:eastAsia="Times New Roman" w:hAnsi="Calibri" w:cs="Calibri"/>
                <w:color w:val="000000"/>
              </w:rPr>
              <w:t>Basiliximab</w:t>
            </w:r>
            <w:proofErr w:type="spellEnd"/>
            <w:r w:rsidRPr="004C0BBD">
              <w:rPr>
                <w:rFonts w:ascii="Calibri" w:eastAsia="Times New Roman" w:hAnsi="Calibri" w:cs="Calibri"/>
                <w:color w:val="000000"/>
              </w:rPr>
              <w:t xml:space="preserve"> 20mg Vial IV</w:t>
            </w:r>
            <w:r w:rsidRPr="004C0BBD">
              <w:rPr>
                <w:rFonts w:ascii="Calibri" w:eastAsia="Times New Roman" w:hAnsi="Calibri" w:cs="Calibri"/>
                <w:color w:val="000000"/>
              </w:rPr>
              <w:br/>
            </w:r>
            <w:r w:rsidRPr="004C0BBD">
              <w:rPr>
                <w:rFonts w:ascii="Calibri" w:eastAsia="Times New Roman" w:hAnsi="Calibri" w:cs="Calibri"/>
                <w:color w:val="000000"/>
                <w:rtl/>
              </w:rPr>
              <w:t>تثبت المادة ضمن تصنيف</w:t>
            </w:r>
            <w:r w:rsidRPr="004C0BBD">
              <w:rPr>
                <w:rFonts w:ascii="Calibri" w:eastAsia="Times New Roman" w:hAnsi="Calibri" w:cs="Calibri"/>
                <w:color w:val="000000"/>
              </w:rPr>
              <w:t xml:space="preserve"> </w:t>
            </w:r>
            <w:proofErr w:type="spellStart"/>
            <w:r w:rsidRPr="004C0BBD">
              <w:rPr>
                <w:rFonts w:ascii="Calibri" w:eastAsia="Times New Roman" w:hAnsi="Calibri" w:cs="Calibri"/>
                <w:color w:val="000000"/>
              </w:rPr>
              <w:t>immunosuprressant</w:t>
            </w:r>
            <w:proofErr w:type="spellEnd"/>
          </w:p>
        </w:tc>
        <w:tc>
          <w:tcPr>
            <w:tcW w:w="948" w:type="dxa"/>
            <w:tcBorders>
              <w:top w:val="nil"/>
              <w:left w:val="nil"/>
              <w:bottom w:val="single" w:sz="4" w:space="0" w:color="auto"/>
              <w:right w:val="single" w:sz="4" w:space="0" w:color="auto"/>
            </w:tcBorders>
            <w:shd w:val="clear" w:color="auto" w:fill="auto"/>
            <w:noWrap/>
            <w:vAlign w:val="center"/>
            <w:hideMark/>
          </w:tcPr>
          <w:p w14:paraId="767A6E44"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205</w:t>
            </w:r>
          </w:p>
        </w:tc>
        <w:tc>
          <w:tcPr>
            <w:tcW w:w="1220" w:type="dxa"/>
            <w:tcBorders>
              <w:top w:val="nil"/>
              <w:left w:val="nil"/>
              <w:bottom w:val="single" w:sz="4" w:space="0" w:color="auto"/>
              <w:right w:val="single" w:sz="4" w:space="0" w:color="auto"/>
            </w:tcBorders>
            <w:shd w:val="clear" w:color="auto" w:fill="auto"/>
            <w:noWrap/>
            <w:vAlign w:val="center"/>
            <w:hideMark/>
          </w:tcPr>
          <w:p w14:paraId="51E511B3" w14:textId="77777777" w:rsidR="004C0BBD" w:rsidRPr="004C0BBD" w:rsidRDefault="004C0BBD" w:rsidP="004C0BBD">
            <w:pPr>
              <w:spacing w:after="0" w:line="240" w:lineRule="auto"/>
              <w:jc w:val="center"/>
              <w:rPr>
                <w:rFonts w:ascii="Calibri" w:eastAsia="Times New Roman" w:hAnsi="Calibri" w:cs="Calibri"/>
              </w:rPr>
            </w:pPr>
            <w:r w:rsidRPr="004C0BBD">
              <w:rPr>
                <w:rFonts w:ascii="Calibri" w:eastAsia="Times New Roman" w:hAnsi="Calibri" w:cs="Calibri"/>
              </w:rPr>
              <w:t>VIAL</w:t>
            </w:r>
          </w:p>
        </w:tc>
        <w:tc>
          <w:tcPr>
            <w:tcW w:w="948" w:type="dxa"/>
            <w:tcBorders>
              <w:top w:val="nil"/>
              <w:left w:val="nil"/>
              <w:bottom w:val="single" w:sz="4" w:space="0" w:color="auto"/>
              <w:right w:val="single" w:sz="4" w:space="0" w:color="auto"/>
            </w:tcBorders>
            <w:shd w:val="clear" w:color="auto" w:fill="auto"/>
            <w:noWrap/>
            <w:vAlign w:val="center"/>
            <w:hideMark/>
          </w:tcPr>
          <w:p w14:paraId="5BE4E88D"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1023 $</w:t>
            </w:r>
          </w:p>
        </w:tc>
        <w:tc>
          <w:tcPr>
            <w:tcW w:w="1062" w:type="dxa"/>
            <w:tcBorders>
              <w:top w:val="nil"/>
              <w:left w:val="nil"/>
              <w:bottom w:val="single" w:sz="4" w:space="0" w:color="auto"/>
              <w:right w:val="single" w:sz="4" w:space="0" w:color="auto"/>
            </w:tcBorders>
            <w:shd w:val="clear" w:color="auto" w:fill="auto"/>
            <w:noWrap/>
            <w:vAlign w:val="center"/>
            <w:hideMark/>
          </w:tcPr>
          <w:p w14:paraId="77BA51F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716 $</w:t>
            </w:r>
          </w:p>
        </w:tc>
        <w:tc>
          <w:tcPr>
            <w:tcW w:w="1032" w:type="dxa"/>
            <w:tcBorders>
              <w:top w:val="nil"/>
              <w:left w:val="nil"/>
              <w:bottom w:val="single" w:sz="4" w:space="0" w:color="auto"/>
              <w:right w:val="single" w:sz="4" w:space="0" w:color="auto"/>
            </w:tcBorders>
            <w:shd w:val="clear" w:color="auto" w:fill="auto"/>
            <w:noWrap/>
            <w:vAlign w:val="center"/>
            <w:hideMark/>
          </w:tcPr>
          <w:p w14:paraId="41E794C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460. 35 $</w:t>
            </w:r>
          </w:p>
        </w:tc>
        <w:tc>
          <w:tcPr>
            <w:tcW w:w="1097" w:type="dxa"/>
            <w:tcBorders>
              <w:top w:val="nil"/>
              <w:left w:val="nil"/>
              <w:bottom w:val="single" w:sz="4" w:space="0" w:color="auto"/>
              <w:right w:val="single" w:sz="4" w:space="0" w:color="auto"/>
            </w:tcBorders>
            <w:shd w:val="clear" w:color="auto" w:fill="auto"/>
            <w:noWrap/>
            <w:vAlign w:val="center"/>
            <w:hideMark/>
          </w:tcPr>
          <w:p w14:paraId="6C4254C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255.75 $</w:t>
            </w:r>
          </w:p>
        </w:tc>
      </w:tr>
      <w:tr w:rsidR="004C0BBD" w:rsidRPr="004C0BBD" w14:paraId="45589B6B" w14:textId="77777777" w:rsidTr="004C0BBD">
        <w:trPr>
          <w:trHeight w:val="102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FAE531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43</w:t>
            </w:r>
          </w:p>
        </w:tc>
        <w:tc>
          <w:tcPr>
            <w:tcW w:w="1141" w:type="dxa"/>
            <w:tcBorders>
              <w:top w:val="nil"/>
              <w:left w:val="nil"/>
              <w:bottom w:val="single" w:sz="4" w:space="0" w:color="auto"/>
              <w:right w:val="single" w:sz="4" w:space="0" w:color="auto"/>
            </w:tcBorders>
            <w:shd w:val="clear" w:color="auto" w:fill="auto"/>
            <w:vAlign w:val="center"/>
            <w:hideMark/>
          </w:tcPr>
          <w:p w14:paraId="6DB61D66"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15-B00-012</w:t>
            </w:r>
          </w:p>
        </w:tc>
        <w:tc>
          <w:tcPr>
            <w:tcW w:w="3147" w:type="dxa"/>
            <w:tcBorders>
              <w:top w:val="nil"/>
              <w:left w:val="nil"/>
              <w:bottom w:val="single" w:sz="4" w:space="0" w:color="auto"/>
              <w:right w:val="single" w:sz="4" w:space="0" w:color="auto"/>
            </w:tcBorders>
            <w:shd w:val="clear" w:color="auto" w:fill="auto"/>
            <w:vAlign w:val="center"/>
            <w:hideMark/>
          </w:tcPr>
          <w:p w14:paraId="7E92CAE9"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Interferon alfa-2a (Recombinant) 9 million units prefilled syringe (HSA free solution) Injection</w:t>
            </w:r>
          </w:p>
        </w:tc>
        <w:tc>
          <w:tcPr>
            <w:tcW w:w="948" w:type="dxa"/>
            <w:tcBorders>
              <w:top w:val="nil"/>
              <w:left w:val="nil"/>
              <w:bottom w:val="single" w:sz="4" w:space="0" w:color="auto"/>
              <w:right w:val="single" w:sz="4" w:space="0" w:color="auto"/>
            </w:tcBorders>
            <w:shd w:val="clear" w:color="auto" w:fill="auto"/>
            <w:noWrap/>
            <w:vAlign w:val="center"/>
            <w:hideMark/>
          </w:tcPr>
          <w:p w14:paraId="607F4C6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2314</w:t>
            </w:r>
          </w:p>
        </w:tc>
        <w:tc>
          <w:tcPr>
            <w:tcW w:w="1220" w:type="dxa"/>
            <w:tcBorders>
              <w:top w:val="nil"/>
              <w:left w:val="nil"/>
              <w:bottom w:val="single" w:sz="4" w:space="0" w:color="auto"/>
              <w:right w:val="single" w:sz="4" w:space="0" w:color="auto"/>
            </w:tcBorders>
            <w:shd w:val="clear" w:color="auto" w:fill="auto"/>
            <w:vAlign w:val="center"/>
            <w:hideMark/>
          </w:tcPr>
          <w:p w14:paraId="0EA2B35C" w14:textId="77777777" w:rsidR="004C0BBD" w:rsidRPr="004C0BBD" w:rsidRDefault="004C0BBD" w:rsidP="004C0BBD">
            <w:pPr>
              <w:spacing w:after="0" w:line="240" w:lineRule="auto"/>
              <w:jc w:val="center"/>
              <w:rPr>
                <w:rFonts w:ascii="Arial" w:eastAsia="Times New Roman" w:hAnsi="Arial" w:cs="Arial"/>
              </w:rPr>
            </w:pPr>
            <w:proofErr w:type="spellStart"/>
            <w:r w:rsidRPr="004C0BBD">
              <w:rPr>
                <w:rFonts w:ascii="Arial" w:eastAsia="Times New Roman" w:hAnsi="Arial" w:cs="Arial"/>
              </w:rPr>
              <w:t>pfs</w:t>
            </w:r>
            <w:proofErr w:type="spellEnd"/>
          </w:p>
        </w:tc>
        <w:tc>
          <w:tcPr>
            <w:tcW w:w="948" w:type="dxa"/>
            <w:tcBorders>
              <w:top w:val="nil"/>
              <w:left w:val="nil"/>
              <w:bottom w:val="single" w:sz="4" w:space="0" w:color="auto"/>
              <w:right w:val="single" w:sz="4" w:space="0" w:color="auto"/>
            </w:tcBorders>
            <w:shd w:val="clear" w:color="000000" w:fill="FFFFFF"/>
            <w:noWrap/>
            <w:vAlign w:val="center"/>
            <w:hideMark/>
          </w:tcPr>
          <w:p w14:paraId="12C77CC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55.36 $</w:t>
            </w:r>
          </w:p>
        </w:tc>
        <w:tc>
          <w:tcPr>
            <w:tcW w:w="1062" w:type="dxa"/>
            <w:tcBorders>
              <w:top w:val="nil"/>
              <w:left w:val="nil"/>
              <w:bottom w:val="single" w:sz="4" w:space="0" w:color="auto"/>
              <w:right w:val="single" w:sz="4" w:space="0" w:color="auto"/>
            </w:tcBorders>
            <w:shd w:val="clear" w:color="000000" w:fill="FFFFFF"/>
            <w:noWrap/>
            <w:vAlign w:val="center"/>
            <w:hideMark/>
          </w:tcPr>
          <w:p w14:paraId="0A0ACC84"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38.75 $</w:t>
            </w:r>
          </w:p>
        </w:tc>
        <w:tc>
          <w:tcPr>
            <w:tcW w:w="1032" w:type="dxa"/>
            <w:tcBorders>
              <w:top w:val="nil"/>
              <w:left w:val="nil"/>
              <w:bottom w:val="single" w:sz="4" w:space="0" w:color="auto"/>
              <w:right w:val="single" w:sz="4" w:space="0" w:color="auto"/>
            </w:tcBorders>
            <w:shd w:val="clear" w:color="000000" w:fill="FFFFFF"/>
            <w:noWrap/>
            <w:vAlign w:val="center"/>
            <w:hideMark/>
          </w:tcPr>
          <w:p w14:paraId="5B549ED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24.91 $</w:t>
            </w:r>
          </w:p>
        </w:tc>
        <w:tc>
          <w:tcPr>
            <w:tcW w:w="1097" w:type="dxa"/>
            <w:tcBorders>
              <w:top w:val="nil"/>
              <w:left w:val="nil"/>
              <w:bottom w:val="single" w:sz="4" w:space="0" w:color="auto"/>
              <w:right w:val="single" w:sz="4" w:space="0" w:color="auto"/>
            </w:tcBorders>
            <w:shd w:val="clear" w:color="000000" w:fill="FFFFFF"/>
            <w:noWrap/>
            <w:vAlign w:val="center"/>
            <w:hideMark/>
          </w:tcPr>
          <w:p w14:paraId="585EBBD4"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13.84 $</w:t>
            </w:r>
          </w:p>
        </w:tc>
      </w:tr>
      <w:tr w:rsidR="004C0BBD" w:rsidRPr="004C0BBD" w14:paraId="7117625B" w14:textId="77777777" w:rsidTr="004C0BBD">
        <w:trPr>
          <w:trHeight w:val="174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34F24D2"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44</w:t>
            </w:r>
          </w:p>
        </w:tc>
        <w:tc>
          <w:tcPr>
            <w:tcW w:w="1141" w:type="dxa"/>
            <w:tcBorders>
              <w:top w:val="nil"/>
              <w:left w:val="nil"/>
              <w:bottom w:val="single" w:sz="4" w:space="0" w:color="auto"/>
              <w:right w:val="single" w:sz="4" w:space="0" w:color="auto"/>
            </w:tcBorders>
            <w:shd w:val="clear" w:color="000000" w:fill="FFFFFF"/>
            <w:vAlign w:val="center"/>
            <w:hideMark/>
          </w:tcPr>
          <w:p w14:paraId="3E447B09" w14:textId="77777777" w:rsidR="004C0BBD" w:rsidRPr="004C0BBD" w:rsidRDefault="004C0BBD" w:rsidP="004C0BBD">
            <w:pPr>
              <w:spacing w:after="0" w:line="240" w:lineRule="auto"/>
              <w:jc w:val="center"/>
              <w:rPr>
                <w:rFonts w:ascii="Arial" w:eastAsia="Times New Roman" w:hAnsi="Arial" w:cs="Arial"/>
                <w:color w:val="7030A0"/>
                <w:sz w:val="16"/>
                <w:szCs w:val="16"/>
              </w:rPr>
            </w:pPr>
            <w:r w:rsidRPr="004C0BBD">
              <w:rPr>
                <w:rFonts w:ascii="Arial" w:eastAsia="Times New Roman" w:hAnsi="Arial" w:cs="Arial"/>
                <w:color w:val="7030A0"/>
                <w:sz w:val="16"/>
                <w:szCs w:val="16"/>
              </w:rPr>
              <w:t>15-B00-033</w:t>
            </w:r>
          </w:p>
        </w:tc>
        <w:tc>
          <w:tcPr>
            <w:tcW w:w="3147" w:type="dxa"/>
            <w:tcBorders>
              <w:top w:val="nil"/>
              <w:left w:val="nil"/>
              <w:bottom w:val="single" w:sz="4" w:space="0" w:color="auto"/>
              <w:right w:val="single" w:sz="4" w:space="0" w:color="auto"/>
            </w:tcBorders>
            <w:shd w:val="clear" w:color="auto" w:fill="auto"/>
            <w:vAlign w:val="center"/>
            <w:hideMark/>
          </w:tcPr>
          <w:p w14:paraId="6430CDBA"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7030A0"/>
              </w:rPr>
              <w:t xml:space="preserve">Peginterferon alfa 2a  (Recombinant) 180mcg/1ml solution 1ml-vial (Human serum albumin free) (1ml) vial or Peginterferon alfa 2a (Recombinant) 180mcg/0.5ml prefilled syringe </w:t>
            </w:r>
            <w:r w:rsidRPr="004C0BBD">
              <w:rPr>
                <w:rFonts w:ascii="Calibri" w:eastAsia="Times New Roman" w:hAnsi="Calibri" w:cs="Calibri"/>
                <w:color w:val="FF0000"/>
                <w:sz w:val="16"/>
                <w:szCs w:val="16"/>
              </w:rPr>
              <w:br/>
              <w:t xml:space="preserve"> </w:t>
            </w:r>
            <w:r w:rsidRPr="004C0BBD">
              <w:rPr>
                <w:rFonts w:ascii="Calibri" w:eastAsia="Times New Roman" w:hAnsi="Calibri" w:cs="Calibri"/>
                <w:color w:val="FF0000"/>
                <w:sz w:val="16"/>
                <w:szCs w:val="16"/>
                <w:rtl/>
              </w:rPr>
              <w:t xml:space="preserve">تلزم الشركات المنتجة لهذه المادة بتوفير الفحوصات المختبرية </w:t>
            </w:r>
            <w:r w:rsidRPr="004C0BBD">
              <w:rPr>
                <w:rFonts w:ascii="Calibri" w:eastAsia="Times New Roman" w:hAnsi="Calibri" w:cs="Calibri"/>
                <w:color w:val="FF0000"/>
                <w:sz w:val="16"/>
                <w:szCs w:val="16"/>
              </w:rPr>
              <w:br/>
              <w:t>(</w:t>
            </w:r>
            <w:proofErr w:type="spellStart"/>
            <w:r w:rsidRPr="004C0BBD">
              <w:rPr>
                <w:rFonts w:ascii="Calibri" w:eastAsia="Times New Roman" w:hAnsi="Calibri" w:cs="Calibri"/>
                <w:color w:val="FF0000"/>
                <w:sz w:val="16"/>
                <w:szCs w:val="16"/>
              </w:rPr>
              <w:t>Virusload</w:t>
            </w:r>
            <w:proofErr w:type="spellEnd"/>
            <w:r w:rsidRPr="004C0BBD">
              <w:rPr>
                <w:rFonts w:ascii="Calibri" w:eastAsia="Times New Roman" w:hAnsi="Calibri" w:cs="Calibri"/>
                <w:color w:val="FF0000"/>
                <w:sz w:val="16"/>
                <w:szCs w:val="16"/>
              </w:rPr>
              <w:t xml:space="preserve">) </w:t>
            </w:r>
            <w:r w:rsidRPr="004C0BBD">
              <w:rPr>
                <w:rFonts w:ascii="Calibri" w:eastAsia="Times New Roman" w:hAnsi="Calibri" w:cs="Calibri"/>
                <w:color w:val="FF0000"/>
                <w:sz w:val="16"/>
                <w:szCs w:val="16"/>
                <w:rtl/>
              </w:rPr>
              <w:t xml:space="preserve">كتسهيلات تعاقدية (اجهزة + كتات) </w:t>
            </w:r>
            <w:r w:rsidRPr="004C0BBD">
              <w:rPr>
                <w:rFonts w:ascii="Calibri" w:eastAsia="Times New Roman" w:hAnsi="Calibri" w:cs="Calibri"/>
                <w:color w:val="FF0000"/>
                <w:sz w:val="16"/>
                <w:szCs w:val="16"/>
              </w:rPr>
              <w:br/>
            </w:r>
            <w:r w:rsidRPr="004C0BBD">
              <w:rPr>
                <w:rFonts w:ascii="Calibri" w:eastAsia="Times New Roman" w:hAnsi="Calibri" w:cs="Calibri"/>
                <w:color w:val="FF0000"/>
                <w:sz w:val="16"/>
                <w:szCs w:val="16"/>
                <w:rtl/>
              </w:rPr>
              <w:lastRenderedPageBreak/>
              <w:t xml:space="preserve">مع تدريب الكوادر الخاصة بالعمل على هذه الاجهزة لمرة واحدة فقط اما الكتات مع كل شحنة </w:t>
            </w:r>
          </w:p>
        </w:tc>
        <w:tc>
          <w:tcPr>
            <w:tcW w:w="948" w:type="dxa"/>
            <w:tcBorders>
              <w:top w:val="nil"/>
              <w:left w:val="nil"/>
              <w:bottom w:val="single" w:sz="4" w:space="0" w:color="auto"/>
              <w:right w:val="single" w:sz="4" w:space="0" w:color="auto"/>
            </w:tcBorders>
            <w:shd w:val="clear" w:color="auto" w:fill="auto"/>
            <w:noWrap/>
            <w:vAlign w:val="center"/>
            <w:hideMark/>
          </w:tcPr>
          <w:p w14:paraId="3F51410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lastRenderedPageBreak/>
              <w:t>4690</w:t>
            </w:r>
          </w:p>
        </w:tc>
        <w:tc>
          <w:tcPr>
            <w:tcW w:w="1220" w:type="dxa"/>
            <w:tcBorders>
              <w:top w:val="nil"/>
              <w:left w:val="nil"/>
              <w:bottom w:val="single" w:sz="4" w:space="0" w:color="auto"/>
              <w:right w:val="single" w:sz="4" w:space="0" w:color="auto"/>
            </w:tcBorders>
            <w:shd w:val="clear" w:color="auto" w:fill="auto"/>
            <w:vAlign w:val="center"/>
            <w:hideMark/>
          </w:tcPr>
          <w:p w14:paraId="2B383E99" w14:textId="77777777" w:rsidR="004C0BBD" w:rsidRPr="004C0BBD" w:rsidRDefault="004C0BBD" w:rsidP="004C0BBD">
            <w:pPr>
              <w:spacing w:after="0" w:line="240" w:lineRule="auto"/>
              <w:jc w:val="center"/>
              <w:rPr>
                <w:rFonts w:ascii="Arial" w:eastAsia="Times New Roman" w:hAnsi="Arial" w:cs="Arial"/>
              </w:rPr>
            </w:pPr>
            <w:proofErr w:type="spellStart"/>
            <w:r w:rsidRPr="004C0BBD">
              <w:rPr>
                <w:rFonts w:ascii="Arial" w:eastAsia="Times New Roman" w:hAnsi="Arial" w:cs="Arial"/>
              </w:rPr>
              <w:t>pfs</w:t>
            </w:r>
            <w:proofErr w:type="spellEnd"/>
          </w:p>
        </w:tc>
        <w:tc>
          <w:tcPr>
            <w:tcW w:w="948" w:type="dxa"/>
            <w:tcBorders>
              <w:top w:val="nil"/>
              <w:left w:val="nil"/>
              <w:bottom w:val="single" w:sz="4" w:space="0" w:color="auto"/>
              <w:right w:val="single" w:sz="4" w:space="0" w:color="auto"/>
            </w:tcBorders>
            <w:shd w:val="clear" w:color="auto" w:fill="auto"/>
            <w:noWrap/>
            <w:vAlign w:val="center"/>
            <w:hideMark/>
          </w:tcPr>
          <w:p w14:paraId="27C64EF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94.1 $</w:t>
            </w:r>
          </w:p>
        </w:tc>
        <w:tc>
          <w:tcPr>
            <w:tcW w:w="1062" w:type="dxa"/>
            <w:tcBorders>
              <w:top w:val="nil"/>
              <w:left w:val="nil"/>
              <w:bottom w:val="single" w:sz="4" w:space="0" w:color="auto"/>
              <w:right w:val="single" w:sz="4" w:space="0" w:color="auto"/>
            </w:tcBorders>
            <w:shd w:val="clear" w:color="auto" w:fill="auto"/>
            <w:noWrap/>
            <w:vAlign w:val="center"/>
            <w:hideMark/>
          </w:tcPr>
          <w:p w14:paraId="7DD1573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65.87 $</w:t>
            </w:r>
          </w:p>
        </w:tc>
        <w:tc>
          <w:tcPr>
            <w:tcW w:w="1032" w:type="dxa"/>
            <w:tcBorders>
              <w:top w:val="nil"/>
              <w:left w:val="nil"/>
              <w:bottom w:val="single" w:sz="4" w:space="0" w:color="auto"/>
              <w:right w:val="single" w:sz="4" w:space="0" w:color="auto"/>
            </w:tcBorders>
            <w:shd w:val="clear" w:color="auto" w:fill="auto"/>
            <w:noWrap/>
            <w:vAlign w:val="center"/>
            <w:hideMark/>
          </w:tcPr>
          <w:p w14:paraId="630AC25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42.34 $</w:t>
            </w:r>
          </w:p>
        </w:tc>
        <w:tc>
          <w:tcPr>
            <w:tcW w:w="1097" w:type="dxa"/>
            <w:tcBorders>
              <w:top w:val="nil"/>
              <w:left w:val="nil"/>
              <w:bottom w:val="single" w:sz="4" w:space="0" w:color="auto"/>
              <w:right w:val="single" w:sz="4" w:space="0" w:color="auto"/>
            </w:tcBorders>
            <w:shd w:val="clear" w:color="auto" w:fill="auto"/>
            <w:noWrap/>
            <w:vAlign w:val="center"/>
            <w:hideMark/>
          </w:tcPr>
          <w:p w14:paraId="2ECFB31E"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23.52 $</w:t>
            </w:r>
          </w:p>
        </w:tc>
      </w:tr>
      <w:tr w:rsidR="004C0BBD" w:rsidRPr="004C0BBD" w14:paraId="56B4075E" w14:textId="77777777" w:rsidTr="004C0BBD">
        <w:trPr>
          <w:trHeight w:val="370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92542C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45</w:t>
            </w:r>
          </w:p>
        </w:tc>
        <w:tc>
          <w:tcPr>
            <w:tcW w:w="1141" w:type="dxa"/>
            <w:tcBorders>
              <w:top w:val="nil"/>
              <w:left w:val="nil"/>
              <w:bottom w:val="single" w:sz="4" w:space="0" w:color="auto"/>
              <w:right w:val="single" w:sz="4" w:space="0" w:color="auto"/>
            </w:tcBorders>
            <w:shd w:val="clear" w:color="auto" w:fill="auto"/>
            <w:vAlign w:val="center"/>
            <w:hideMark/>
          </w:tcPr>
          <w:p w14:paraId="1580BB8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15-B00-095</w:t>
            </w:r>
          </w:p>
        </w:tc>
        <w:tc>
          <w:tcPr>
            <w:tcW w:w="3147" w:type="dxa"/>
            <w:tcBorders>
              <w:top w:val="nil"/>
              <w:left w:val="nil"/>
              <w:bottom w:val="single" w:sz="4" w:space="0" w:color="auto"/>
              <w:right w:val="single" w:sz="4" w:space="0" w:color="auto"/>
            </w:tcBorders>
            <w:shd w:val="clear" w:color="auto" w:fill="auto"/>
            <w:vAlign w:val="center"/>
            <w:hideMark/>
          </w:tcPr>
          <w:p w14:paraId="06A6994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 xml:space="preserve">interferon gamma-1b (recombinant human) 200 microgram/1ml (100micrograms/0.5ml) solution for </w:t>
            </w:r>
            <w:proofErr w:type="spellStart"/>
            <w:r w:rsidRPr="004C0BBD">
              <w:rPr>
                <w:rFonts w:ascii="Calibri" w:eastAsia="Times New Roman" w:hAnsi="Calibri" w:cs="Calibri"/>
                <w:color w:val="000000"/>
              </w:rPr>
              <w:t>sc</w:t>
            </w:r>
            <w:proofErr w:type="spellEnd"/>
            <w:r w:rsidRPr="004C0BBD">
              <w:rPr>
                <w:rFonts w:ascii="Calibri" w:eastAsia="Times New Roman" w:hAnsi="Calibri" w:cs="Calibri"/>
                <w:color w:val="000000"/>
              </w:rPr>
              <w:t xml:space="preserve"> injection vial </w:t>
            </w:r>
          </w:p>
        </w:tc>
        <w:tc>
          <w:tcPr>
            <w:tcW w:w="948" w:type="dxa"/>
            <w:tcBorders>
              <w:top w:val="nil"/>
              <w:left w:val="nil"/>
              <w:bottom w:val="single" w:sz="4" w:space="0" w:color="auto"/>
              <w:right w:val="single" w:sz="4" w:space="0" w:color="auto"/>
            </w:tcBorders>
            <w:shd w:val="clear" w:color="000000" w:fill="FFFFFF"/>
            <w:noWrap/>
            <w:vAlign w:val="center"/>
            <w:hideMark/>
          </w:tcPr>
          <w:p w14:paraId="40525ECE" w14:textId="77777777" w:rsidR="004C0BBD" w:rsidRPr="004C0BBD" w:rsidRDefault="004C0BBD" w:rsidP="004C0BBD">
            <w:pPr>
              <w:spacing w:after="0" w:line="240" w:lineRule="auto"/>
              <w:jc w:val="center"/>
              <w:rPr>
                <w:rFonts w:ascii="Arial" w:eastAsia="Times New Roman" w:hAnsi="Arial" w:cs="Arial"/>
              </w:rPr>
            </w:pPr>
            <w:r w:rsidRPr="004C0BBD">
              <w:rPr>
                <w:rFonts w:ascii="Arial" w:eastAsia="Times New Roman" w:hAnsi="Arial" w:cs="Arial"/>
              </w:rPr>
              <w:t>450</w:t>
            </w:r>
          </w:p>
        </w:tc>
        <w:tc>
          <w:tcPr>
            <w:tcW w:w="1220" w:type="dxa"/>
            <w:tcBorders>
              <w:top w:val="nil"/>
              <w:left w:val="nil"/>
              <w:bottom w:val="single" w:sz="4" w:space="0" w:color="auto"/>
              <w:right w:val="single" w:sz="4" w:space="0" w:color="auto"/>
            </w:tcBorders>
            <w:shd w:val="clear" w:color="auto" w:fill="auto"/>
            <w:vAlign w:val="center"/>
            <w:hideMark/>
          </w:tcPr>
          <w:p w14:paraId="330BD8E8" w14:textId="77777777" w:rsidR="004C0BBD" w:rsidRPr="004C0BBD" w:rsidRDefault="004C0BBD" w:rsidP="004C0BBD">
            <w:pPr>
              <w:spacing w:after="0" w:line="240" w:lineRule="auto"/>
              <w:jc w:val="center"/>
              <w:rPr>
                <w:rFonts w:ascii="Arial" w:eastAsia="Times New Roman" w:hAnsi="Arial" w:cs="Arial"/>
              </w:rPr>
            </w:pPr>
            <w:r w:rsidRPr="004C0BBD">
              <w:rPr>
                <w:rFonts w:ascii="Arial" w:eastAsia="Times New Roman" w:hAnsi="Arial" w:cs="Arial"/>
              </w:rPr>
              <w:t>1vial</w:t>
            </w:r>
          </w:p>
        </w:tc>
        <w:tc>
          <w:tcPr>
            <w:tcW w:w="948" w:type="dxa"/>
            <w:tcBorders>
              <w:top w:val="nil"/>
              <w:left w:val="nil"/>
              <w:bottom w:val="single" w:sz="4" w:space="0" w:color="auto"/>
              <w:right w:val="single" w:sz="4" w:space="0" w:color="auto"/>
            </w:tcBorders>
            <w:shd w:val="clear" w:color="auto" w:fill="auto"/>
            <w:vAlign w:val="center"/>
            <w:hideMark/>
          </w:tcPr>
          <w:p w14:paraId="688D0E7A" w14:textId="77777777" w:rsidR="004C0BBD" w:rsidRPr="004C0BBD" w:rsidRDefault="004C0BBD" w:rsidP="004C0BBD">
            <w:pPr>
              <w:spacing w:after="0" w:line="240" w:lineRule="auto"/>
              <w:jc w:val="center"/>
              <w:rPr>
                <w:rFonts w:ascii="Arial" w:eastAsia="Times New Roman" w:hAnsi="Arial" w:cs="Arial"/>
              </w:rPr>
            </w:pPr>
            <w:r w:rsidRPr="004C0BBD">
              <w:rPr>
                <w:rFonts w:ascii="Arial" w:eastAsia="Times New Roman" w:hAnsi="Arial" w:cs="Arial"/>
              </w:rPr>
              <w:t>325000 ID</w:t>
            </w:r>
          </w:p>
        </w:tc>
        <w:tc>
          <w:tcPr>
            <w:tcW w:w="1062" w:type="dxa"/>
            <w:tcBorders>
              <w:top w:val="nil"/>
              <w:left w:val="nil"/>
              <w:bottom w:val="single" w:sz="4" w:space="0" w:color="auto"/>
              <w:right w:val="single" w:sz="4" w:space="0" w:color="auto"/>
            </w:tcBorders>
            <w:shd w:val="clear" w:color="auto" w:fill="auto"/>
            <w:vAlign w:val="center"/>
            <w:hideMark/>
          </w:tcPr>
          <w:p w14:paraId="06714221" w14:textId="77777777" w:rsidR="004C0BBD" w:rsidRPr="004C0BBD" w:rsidRDefault="004C0BBD" w:rsidP="004C0BBD">
            <w:pPr>
              <w:spacing w:after="0" w:line="240" w:lineRule="auto"/>
              <w:jc w:val="center"/>
              <w:rPr>
                <w:rFonts w:ascii="Arial" w:eastAsia="Times New Roman" w:hAnsi="Arial" w:cs="Arial"/>
              </w:rPr>
            </w:pPr>
            <w:r w:rsidRPr="004C0BBD">
              <w:rPr>
                <w:rFonts w:ascii="Arial" w:eastAsia="Times New Roman" w:hAnsi="Arial" w:cs="Arial"/>
              </w:rPr>
              <w:t>227500 ID</w:t>
            </w:r>
          </w:p>
        </w:tc>
        <w:tc>
          <w:tcPr>
            <w:tcW w:w="1032" w:type="dxa"/>
            <w:tcBorders>
              <w:top w:val="nil"/>
              <w:left w:val="nil"/>
              <w:bottom w:val="single" w:sz="4" w:space="0" w:color="auto"/>
              <w:right w:val="single" w:sz="4" w:space="0" w:color="auto"/>
            </w:tcBorders>
            <w:shd w:val="clear" w:color="auto" w:fill="auto"/>
            <w:vAlign w:val="center"/>
            <w:hideMark/>
          </w:tcPr>
          <w:p w14:paraId="42029D5E" w14:textId="77777777" w:rsidR="004C0BBD" w:rsidRPr="004C0BBD" w:rsidRDefault="004C0BBD" w:rsidP="004C0BBD">
            <w:pPr>
              <w:spacing w:after="0" w:line="240" w:lineRule="auto"/>
              <w:jc w:val="center"/>
              <w:rPr>
                <w:rFonts w:ascii="Arial" w:eastAsia="Times New Roman" w:hAnsi="Arial" w:cs="Arial"/>
              </w:rPr>
            </w:pPr>
            <w:r w:rsidRPr="004C0BBD">
              <w:rPr>
                <w:rFonts w:ascii="Arial" w:eastAsia="Times New Roman" w:hAnsi="Arial" w:cs="Arial"/>
              </w:rPr>
              <w:t>146250 ID</w:t>
            </w:r>
          </w:p>
        </w:tc>
        <w:tc>
          <w:tcPr>
            <w:tcW w:w="1097" w:type="dxa"/>
            <w:tcBorders>
              <w:top w:val="nil"/>
              <w:left w:val="nil"/>
              <w:bottom w:val="single" w:sz="4" w:space="0" w:color="auto"/>
              <w:right w:val="single" w:sz="4" w:space="0" w:color="auto"/>
            </w:tcBorders>
            <w:shd w:val="clear" w:color="auto" w:fill="auto"/>
            <w:vAlign w:val="center"/>
            <w:hideMark/>
          </w:tcPr>
          <w:p w14:paraId="795BED85" w14:textId="77777777" w:rsidR="004C0BBD" w:rsidRPr="004C0BBD" w:rsidRDefault="004C0BBD" w:rsidP="004C0BBD">
            <w:pPr>
              <w:spacing w:after="0" w:line="240" w:lineRule="auto"/>
              <w:jc w:val="center"/>
              <w:rPr>
                <w:rFonts w:ascii="Arial" w:eastAsia="Times New Roman" w:hAnsi="Arial" w:cs="Arial"/>
              </w:rPr>
            </w:pPr>
            <w:r w:rsidRPr="004C0BBD">
              <w:rPr>
                <w:rFonts w:ascii="Arial" w:eastAsia="Times New Roman" w:hAnsi="Arial" w:cs="Arial"/>
              </w:rPr>
              <w:t>81250 ID</w:t>
            </w:r>
          </w:p>
        </w:tc>
      </w:tr>
      <w:tr w:rsidR="004C0BBD" w:rsidRPr="004C0BBD" w14:paraId="35AE7117" w14:textId="77777777" w:rsidTr="004C0BBD">
        <w:trPr>
          <w:trHeight w:val="888"/>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38B8B52"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46</w:t>
            </w:r>
          </w:p>
        </w:tc>
        <w:tc>
          <w:tcPr>
            <w:tcW w:w="1141" w:type="dxa"/>
            <w:tcBorders>
              <w:top w:val="nil"/>
              <w:left w:val="nil"/>
              <w:bottom w:val="single" w:sz="4" w:space="0" w:color="auto"/>
              <w:right w:val="single" w:sz="4" w:space="0" w:color="auto"/>
            </w:tcBorders>
            <w:shd w:val="clear" w:color="000000" w:fill="FFFFFF"/>
            <w:vAlign w:val="center"/>
            <w:hideMark/>
          </w:tcPr>
          <w:p w14:paraId="2B6CB164" w14:textId="77777777" w:rsidR="004C0BBD" w:rsidRPr="004C0BBD" w:rsidRDefault="004C0BBD" w:rsidP="004C0BBD">
            <w:pPr>
              <w:spacing w:after="0" w:line="240" w:lineRule="auto"/>
              <w:jc w:val="center"/>
              <w:rPr>
                <w:rFonts w:ascii="Arial" w:eastAsia="Times New Roman" w:hAnsi="Arial" w:cs="Arial"/>
                <w:color w:val="000000"/>
                <w:sz w:val="16"/>
                <w:szCs w:val="16"/>
              </w:rPr>
            </w:pPr>
            <w:r w:rsidRPr="004C0BBD">
              <w:rPr>
                <w:rFonts w:ascii="Arial" w:eastAsia="Times New Roman" w:hAnsi="Arial" w:cs="Arial"/>
                <w:color w:val="000000"/>
                <w:sz w:val="16"/>
                <w:szCs w:val="16"/>
              </w:rPr>
              <w:t>17-000-018</w:t>
            </w:r>
          </w:p>
        </w:tc>
        <w:tc>
          <w:tcPr>
            <w:tcW w:w="3147" w:type="dxa"/>
            <w:tcBorders>
              <w:top w:val="nil"/>
              <w:left w:val="nil"/>
              <w:bottom w:val="single" w:sz="4" w:space="0" w:color="auto"/>
              <w:right w:val="single" w:sz="4" w:space="0" w:color="auto"/>
            </w:tcBorders>
            <w:shd w:val="clear" w:color="auto" w:fill="auto"/>
            <w:vAlign w:val="center"/>
            <w:hideMark/>
          </w:tcPr>
          <w:p w14:paraId="03DE12B0"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Dimercaprol in arachis oil (solvent)  50mg/ml  2ml Ampoule injection</w:t>
            </w:r>
          </w:p>
        </w:tc>
        <w:tc>
          <w:tcPr>
            <w:tcW w:w="948" w:type="dxa"/>
            <w:tcBorders>
              <w:top w:val="nil"/>
              <w:left w:val="nil"/>
              <w:bottom w:val="single" w:sz="4" w:space="0" w:color="auto"/>
              <w:right w:val="single" w:sz="4" w:space="0" w:color="auto"/>
            </w:tcBorders>
            <w:shd w:val="clear" w:color="auto" w:fill="auto"/>
            <w:noWrap/>
            <w:vAlign w:val="center"/>
            <w:hideMark/>
          </w:tcPr>
          <w:p w14:paraId="797F96BE"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1600</w:t>
            </w:r>
          </w:p>
        </w:tc>
        <w:tc>
          <w:tcPr>
            <w:tcW w:w="1220" w:type="dxa"/>
            <w:tcBorders>
              <w:top w:val="nil"/>
              <w:left w:val="nil"/>
              <w:bottom w:val="single" w:sz="4" w:space="0" w:color="auto"/>
              <w:right w:val="single" w:sz="4" w:space="0" w:color="auto"/>
            </w:tcBorders>
            <w:shd w:val="clear" w:color="auto" w:fill="auto"/>
            <w:vAlign w:val="center"/>
            <w:hideMark/>
          </w:tcPr>
          <w:p w14:paraId="2EC6E8B1" w14:textId="77777777" w:rsidR="004C0BBD" w:rsidRPr="004C0BBD" w:rsidRDefault="004C0BBD" w:rsidP="004C0BBD">
            <w:pPr>
              <w:spacing w:after="0" w:line="240" w:lineRule="auto"/>
              <w:jc w:val="center"/>
              <w:rPr>
                <w:rFonts w:ascii="Arial" w:eastAsia="Times New Roman" w:hAnsi="Arial" w:cs="Arial"/>
                <w:b/>
                <w:bCs/>
              </w:rPr>
            </w:pPr>
            <w:r w:rsidRPr="004C0BBD">
              <w:rPr>
                <w:rFonts w:ascii="Arial" w:eastAsia="Times New Roman" w:hAnsi="Arial" w:cs="Arial"/>
                <w:b/>
                <w:bCs/>
              </w:rPr>
              <w:t>1 amp</w:t>
            </w:r>
          </w:p>
        </w:tc>
        <w:tc>
          <w:tcPr>
            <w:tcW w:w="948" w:type="dxa"/>
            <w:tcBorders>
              <w:top w:val="nil"/>
              <w:left w:val="nil"/>
              <w:bottom w:val="single" w:sz="4" w:space="0" w:color="auto"/>
              <w:right w:val="single" w:sz="4" w:space="0" w:color="auto"/>
            </w:tcBorders>
            <w:shd w:val="clear" w:color="auto" w:fill="auto"/>
            <w:noWrap/>
            <w:vAlign w:val="center"/>
            <w:hideMark/>
          </w:tcPr>
          <w:p w14:paraId="1FD996E9" w14:textId="77777777" w:rsidR="004C0BBD" w:rsidRPr="004C0BBD" w:rsidRDefault="004C0BBD" w:rsidP="004C0BBD">
            <w:pPr>
              <w:spacing w:after="0" w:line="240" w:lineRule="auto"/>
              <w:jc w:val="center"/>
              <w:rPr>
                <w:rFonts w:ascii="Calibri" w:eastAsia="Times New Roman" w:hAnsi="Calibri" w:cs="Calibri"/>
                <w:b/>
                <w:bCs/>
                <w:color w:val="000000"/>
              </w:rPr>
            </w:pPr>
            <w:r w:rsidRPr="004C0BBD">
              <w:rPr>
                <w:rFonts w:ascii="Calibri" w:eastAsia="Times New Roman" w:hAnsi="Calibri" w:cs="Calibri"/>
                <w:b/>
                <w:bCs/>
                <w:color w:val="000000"/>
              </w:rPr>
              <w:t>78000 id</w:t>
            </w:r>
          </w:p>
        </w:tc>
        <w:tc>
          <w:tcPr>
            <w:tcW w:w="1062" w:type="dxa"/>
            <w:tcBorders>
              <w:top w:val="nil"/>
              <w:left w:val="nil"/>
              <w:bottom w:val="single" w:sz="4" w:space="0" w:color="auto"/>
              <w:right w:val="single" w:sz="4" w:space="0" w:color="auto"/>
            </w:tcBorders>
            <w:shd w:val="clear" w:color="auto" w:fill="auto"/>
            <w:noWrap/>
            <w:vAlign w:val="center"/>
            <w:hideMark/>
          </w:tcPr>
          <w:p w14:paraId="797F1C7E" w14:textId="77777777" w:rsidR="004C0BBD" w:rsidRPr="004C0BBD" w:rsidRDefault="004C0BBD" w:rsidP="004C0BBD">
            <w:pPr>
              <w:spacing w:after="0" w:line="240" w:lineRule="auto"/>
              <w:jc w:val="center"/>
              <w:rPr>
                <w:rFonts w:ascii="Calibri" w:eastAsia="Times New Roman" w:hAnsi="Calibri" w:cs="Calibri"/>
                <w:b/>
                <w:bCs/>
                <w:color w:val="000000"/>
              </w:rPr>
            </w:pPr>
            <w:r w:rsidRPr="004C0BBD">
              <w:rPr>
                <w:rFonts w:ascii="Calibri" w:eastAsia="Times New Roman" w:hAnsi="Calibri" w:cs="Calibri"/>
                <w:b/>
                <w:bCs/>
                <w:color w:val="000000"/>
              </w:rPr>
              <w:t>54600 id</w:t>
            </w:r>
          </w:p>
        </w:tc>
        <w:tc>
          <w:tcPr>
            <w:tcW w:w="1032" w:type="dxa"/>
            <w:tcBorders>
              <w:top w:val="nil"/>
              <w:left w:val="nil"/>
              <w:bottom w:val="single" w:sz="4" w:space="0" w:color="auto"/>
              <w:right w:val="single" w:sz="4" w:space="0" w:color="auto"/>
            </w:tcBorders>
            <w:shd w:val="clear" w:color="auto" w:fill="auto"/>
            <w:noWrap/>
            <w:vAlign w:val="center"/>
            <w:hideMark/>
          </w:tcPr>
          <w:p w14:paraId="1C75024A" w14:textId="77777777" w:rsidR="004C0BBD" w:rsidRPr="004C0BBD" w:rsidRDefault="004C0BBD" w:rsidP="004C0BBD">
            <w:pPr>
              <w:spacing w:after="0" w:line="240" w:lineRule="auto"/>
              <w:jc w:val="center"/>
              <w:rPr>
                <w:rFonts w:ascii="Calibri" w:eastAsia="Times New Roman" w:hAnsi="Calibri" w:cs="Calibri"/>
                <w:b/>
                <w:bCs/>
                <w:color w:val="000000"/>
              </w:rPr>
            </w:pPr>
            <w:r w:rsidRPr="004C0BBD">
              <w:rPr>
                <w:rFonts w:ascii="Calibri" w:eastAsia="Times New Roman" w:hAnsi="Calibri" w:cs="Calibri"/>
                <w:b/>
                <w:bCs/>
                <w:color w:val="000000"/>
              </w:rPr>
              <w:t>35100 id</w:t>
            </w:r>
          </w:p>
        </w:tc>
        <w:tc>
          <w:tcPr>
            <w:tcW w:w="1097" w:type="dxa"/>
            <w:tcBorders>
              <w:top w:val="nil"/>
              <w:left w:val="nil"/>
              <w:bottom w:val="single" w:sz="4" w:space="0" w:color="auto"/>
              <w:right w:val="single" w:sz="4" w:space="0" w:color="auto"/>
            </w:tcBorders>
            <w:shd w:val="clear" w:color="auto" w:fill="auto"/>
            <w:noWrap/>
            <w:vAlign w:val="center"/>
            <w:hideMark/>
          </w:tcPr>
          <w:p w14:paraId="4FE595BE" w14:textId="77777777" w:rsidR="004C0BBD" w:rsidRPr="004C0BBD" w:rsidRDefault="004C0BBD" w:rsidP="004C0BBD">
            <w:pPr>
              <w:spacing w:after="0" w:line="240" w:lineRule="auto"/>
              <w:jc w:val="center"/>
              <w:rPr>
                <w:rFonts w:ascii="Calibri" w:eastAsia="Times New Roman" w:hAnsi="Calibri" w:cs="Calibri"/>
                <w:b/>
                <w:bCs/>
                <w:color w:val="000000"/>
              </w:rPr>
            </w:pPr>
            <w:r w:rsidRPr="004C0BBD">
              <w:rPr>
                <w:rFonts w:ascii="Calibri" w:eastAsia="Times New Roman" w:hAnsi="Calibri" w:cs="Calibri"/>
                <w:b/>
                <w:bCs/>
                <w:color w:val="000000"/>
              </w:rPr>
              <w:t>19500 id</w:t>
            </w:r>
          </w:p>
        </w:tc>
      </w:tr>
      <w:tr w:rsidR="004C0BBD" w:rsidRPr="004C0BBD" w14:paraId="076ADDB8" w14:textId="77777777" w:rsidTr="004C0BBD">
        <w:trPr>
          <w:trHeight w:val="888"/>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0355BB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47</w:t>
            </w:r>
          </w:p>
        </w:tc>
        <w:tc>
          <w:tcPr>
            <w:tcW w:w="1141" w:type="dxa"/>
            <w:tcBorders>
              <w:top w:val="nil"/>
              <w:left w:val="nil"/>
              <w:bottom w:val="single" w:sz="4" w:space="0" w:color="auto"/>
              <w:right w:val="single" w:sz="4" w:space="0" w:color="auto"/>
            </w:tcBorders>
            <w:shd w:val="clear" w:color="000000" w:fill="FFFFFF"/>
            <w:noWrap/>
            <w:vAlign w:val="center"/>
            <w:hideMark/>
          </w:tcPr>
          <w:p w14:paraId="1A0D6071" w14:textId="77777777" w:rsidR="004C0BBD" w:rsidRPr="004C0BBD" w:rsidRDefault="004C0BBD" w:rsidP="004C0BBD">
            <w:pPr>
              <w:spacing w:after="0" w:line="240" w:lineRule="auto"/>
              <w:jc w:val="center"/>
              <w:rPr>
                <w:rFonts w:ascii="Arial" w:eastAsia="Times New Roman" w:hAnsi="Arial" w:cs="Arial"/>
                <w:color w:val="000000"/>
                <w:sz w:val="16"/>
                <w:szCs w:val="16"/>
              </w:rPr>
            </w:pPr>
            <w:r w:rsidRPr="004C0BBD">
              <w:rPr>
                <w:rFonts w:ascii="Arial" w:eastAsia="Times New Roman" w:hAnsi="Arial" w:cs="Arial"/>
                <w:color w:val="000000"/>
                <w:sz w:val="16"/>
                <w:szCs w:val="16"/>
              </w:rPr>
              <w:t>17-000-028</w:t>
            </w:r>
          </w:p>
        </w:tc>
        <w:tc>
          <w:tcPr>
            <w:tcW w:w="3147" w:type="dxa"/>
            <w:tcBorders>
              <w:top w:val="nil"/>
              <w:left w:val="nil"/>
              <w:bottom w:val="single" w:sz="4" w:space="0" w:color="auto"/>
              <w:right w:val="single" w:sz="4" w:space="0" w:color="auto"/>
            </w:tcBorders>
            <w:shd w:val="clear" w:color="auto" w:fill="auto"/>
            <w:vAlign w:val="center"/>
            <w:hideMark/>
          </w:tcPr>
          <w:p w14:paraId="0E398F6B" w14:textId="77777777" w:rsidR="004C0BBD" w:rsidRPr="004C0BBD" w:rsidRDefault="004C0BBD" w:rsidP="004C0BBD">
            <w:pPr>
              <w:spacing w:after="0" w:line="240" w:lineRule="auto"/>
              <w:jc w:val="center"/>
              <w:rPr>
                <w:rFonts w:ascii="Arial" w:eastAsia="Times New Roman" w:hAnsi="Arial" w:cs="Arial"/>
                <w:color w:val="000000"/>
              </w:rPr>
            </w:pPr>
            <w:r w:rsidRPr="004C0BBD">
              <w:rPr>
                <w:rFonts w:ascii="Arial" w:eastAsia="Times New Roman" w:hAnsi="Arial" w:cs="Arial"/>
                <w:color w:val="000000"/>
              </w:rPr>
              <w:t xml:space="preserve">Naloxone hydrochloride  400mcg/ml  (1ml) Ampoule or </w:t>
            </w:r>
            <w:proofErr w:type="spellStart"/>
            <w:r w:rsidRPr="004C0BBD">
              <w:rPr>
                <w:rFonts w:ascii="Arial" w:eastAsia="Times New Roman" w:hAnsi="Arial" w:cs="Arial"/>
                <w:color w:val="000000"/>
              </w:rPr>
              <w:t>Pfs</w:t>
            </w:r>
            <w:proofErr w:type="spellEnd"/>
            <w:r w:rsidRPr="004C0BBD">
              <w:rPr>
                <w:rFonts w:ascii="Arial" w:eastAsia="Times New Roman" w:hAnsi="Arial" w:cs="Arial"/>
                <w:color w:val="000000"/>
              </w:rPr>
              <w:t xml:space="preserve"> or vial</w:t>
            </w:r>
          </w:p>
        </w:tc>
        <w:tc>
          <w:tcPr>
            <w:tcW w:w="948" w:type="dxa"/>
            <w:tcBorders>
              <w:top w:val="nil"/>
              <w:left w:val="nil"/>
              <w:bottom w:val="single" w:sz="4" w:space="0" w:color="auto"/>
              <w:right w:val="single" w:sz="4" w:space="0" w:color="auto"/>
            </w:tcBorders>
            <w:shd w:val="clear" w:color="auto" w:fill="auto"/>
            <w:noWrap/>
            <w:vAlign w:val="center"/>
            <w:hideMark/>
          </w:tcPr>
          <w:p w14:paraId="513FBED6"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9536</w:t>
            </w:r>
          </w:p>
        </w:tc>
        <w:tc>
          <w:tcPr>
            <w:tcW w:w="1220" w:type="dxa"/>
            <w:tcBorders>
              <w:top w:val="nil"/>
              <w:left w:val="nil"/>
              <w:bottom w:val="single" w:sz="4" w:space="0" w:color="auto"/>
              <w:right w:val="single" w:sz="4" w:space="0" w:color="auto"/>
            </w:tcBorders>
            <w:shd w:val="clear" w:color="auto" w:fill="auto"/>
            <w:noWrap/>
            <w:vAlign w:val="center"/>
            <w:hideMark/>
          </w:tcPr>
          <w:p w14:paraId="15890845"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10 amp</w:t>
            </w:r>
          </w:p>
        </w:tc>
        <w:tc>
          <w:tcPr>
            <w:tcW w:w="948" w:type="dxa"/>
            <w:tcBorders>
              <w:top w:val="nil"/>
              <w:left w:val="nil"/>
              <w:bottom w:val="single" w:sz="4" w:space="0" w:color="auto"/>
              <w:right w:val="single" w:sz="4" w:space="0" w:color="auto"/>
            </w:tcBorders>
            <w:shd w:val="clear" w:color="auto" w:fill="auto"/>
            <w:noWrap/>
            <w:vAlign w:val="center"/>
            <w:hideMark/>
          </w:tcPr>
          <w:p w14:paraId="450EF3A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55</w:t>
            </w:r>
          </w:p>
        </w:tc>
        <w:tc>
          <w:tcPr>
            <w:tcW w:w="1062" w:type="dxa"/>
            <w:tcBorders>
              <w:top w:val="nil"/>
              <w:left w:val="nil"/>
              <w:bottom w:val="single" w:sz="4" w:space="0" w:color="auto"/>
              <w:right w:val="single" w:sz="4" w:space="0" w:color="auto"/>
            </w:tcBorders>
            <w:shd w:val="clear" w:color="auto" w:fill="auto"/>
            <w:noWrap/>
            <w:vAlign w:val="center"/>
            <w:hideMark/>
          </w:tcPr>
          <w:p w14:paraId="69A6AE3A"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38.5</w:t>
            </w:r>
          </w:p>
        </w:tc>
        <w:tc>
          <w:tcPr>
            <w:tcW w:w="1032" w:type="dxa"/>
            <w:tcBorders>
              <w:top w:val="nil"/>
              <w:left w:val="nil"/>
              <w:bottom w:val="single" w:sz="4" w:space="0" w:color="auto"/>
              <w:right w:val="single" w:sz="4" w:space="0" w:color="auto"/>
            </w:tcBorders>
            <w:shd w:val="clear" w:color="auto" w:fill="auto"/>
            <w:noWrap/>
            <w:vAlign w:val="center"/>
            <w:hideMark/>
          </w:tcPr>
          <w:p w14:paraId="3A76CF5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24.75</w:t>
            </w:r>
          </w:p>
        </w:tc>
        <w:tc>
          <w:tcPr>
            <w:tcW w:w="1097" w:type="dxa"/>
            <w:tcBorders>
              <w:top w:val="nil"/>
              <w:left w:val="nil"/>
              <w:bottom w:val="single" w:sz="4" w:space="0" w:color="auto"/>
              <w:right w:val="single" w:sz="4" w:space="0" w:color="auto"/>
            </w:tcBorders>
            <w:shd w:val="clear" w:color="auto" w:fill="auto"/>
            <w:noWrap/>
            <w:vAlign w:val="center"/>
            <w:hideMark/>
          </w:tcPr>
          <w:p w14:paraId="7AFE435A"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13.75</w:t>
            </w:r>
          </w:p>
        </w:tc>
      </w:tr>
      <w:tr w:rsidR="004C0BBD" w:rsidRPr="004C0BBD" w14:paraId="6025AAED" w14:textId="77777777" w:rsidTr="004C0BBD">
        <w:trPr>
          <w:trHeight w:val="102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9C87F70"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48</w:t>
            </w:r>
          </w:p>
        </w:tc>
        <w:tc>
          <w:tcPr>
            <w:tcW w:w="1141" w:type="dxa"/>
            <w:tcBorders>
              <w:top w:val="nil"/>
              <w:left w:val="nil"/>
              <w:bottom w:val="single" w:sz="4" w:space="0" w:color="auto"/>
              <w:right w:val="single" w:sz="4" w:space="0" w:color="auto"/>
            </w:tcBorders>
            <w:shd w:val="clear" w:color="auto" w:fill="auto"/>
            <w:vAlign w:val="center"/>
            <w:hideMark/>
          </w:tcPr>
          <w:p w14:paraId="0BCDA9E2"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17-000-076</w:t>
            </w:r>
          </w:p>
        </w:tc>
        <w:tc>
          <w:tcPr>
            <w:tcW w:w="3147" w:type="dxa"/>
            <w:tcBorders>
              <w:top w:val="nil"/>
              <w:left w:val="nil"/>
              <w:bottom w:val="single" w:sz="4" w:space="0" w:color="auto"/>
              <w:right w:val="single" w:sz="4" w:space="0" w:color="auto"/>
            </w:tcBorders>
            <w:shd w:val="clear" w:color="auto" w:fill="auto"/>
            <w:vAlign w:val="center"/>
            <w:hideMark/>
          </w:tcPr>
          <w:p w14:paraId="6BFAED6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 xml:space="preserve">Activated Charcoal  50g in suspension + sorbitol 96g -240ml </w:t>
            </w:r>
          </w:p>
        </w:tc>
        <w:tc>
          <w:tcPr>
            <w:tcW w:w="948" w:type="dxa"/>
            <w:tcBorders>
              <w:top w:val="nil"/>
              <w:left w:val="nil"/>
              <w:bottom w:val="single" w:sz="4" w:space="0" w:color="auto"/>
              <w:right w:val="single" w:sz="4" w:space="0" w:color="auto"/>
            </w:tcBorders>
            <w:shd w:val="clear" w:color="auto" w:fill="auto"/>
            <w:noWrap/>
            <w:vAlign w:val="center"/>
            <w:hideMark/>
          </w:tcPr>
          <w:p w14:paraId="1473AD38"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9012</w:t>
            </w:r>
          </w:p>
        </w:tc>
        <w:tc>
          <w:tcPr>
            <w:tcW w:w="1220" w:type="dxa"/>
            <w:tcBorders>
              <w:top w:val="nil"/>
              <w:left w:val="nil"/>
              <w:bottom w:val="single" w:sz="4" w:space="0" w:color="auto"/>
              <w:right w:val="single" w:sz="4" w:space="0" w:color="auto"/>
            </w:tcBorders>
            <w:shd w:val="clear" w:color="auto" w:fill="auto"/>
            <w:noWrap/>
            <w:vAlign w:val="center"/>
            <w:hideMark/>
          </w:tcPr>
          <w:p w14:paraId="34C8F46B"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250 ml</w:t>
            </w:r>
          </w:p>
        </w:tc>
        <w:tc>
          <w:tcPr>
            <w:tcW w:w="948" w:type="dxa"/>
            <w:tcBorders>
              <w:top w:val="nil"/>
              <w:left w:val="nil"/>
              <w:bottom w:val="single" w:sz="4" w:space="0" w:color="auto"/>
              <w:right w:val="single" w:sz="4" w:space="0" w:color="auto"/>
            </w:tcBorders>
            <w:shd w:val="clear" w:color="auto" w:fill="auto"/>
            <w:noWrap/>
            <w:vAlign w:val="center"/>
            <w:hideMark/>
          </w:tcPr>
          <w:p w14:paraId="1C5573C1"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11.7</w:t>
            </w:r>
          </w:p>
        </w:tc>
        <w:tc>
          <w:tcPr>
            <w:tcW w:w="1062" w:type="dxa"/>
            <w:tcBorders>
              <w:top w:val="nil"/>
              <w:left w:val="nil"/>
              <w:bottom w:val="single" w:sz="4" w:space="0" w:color="auto"/>
              <w:right w:val="single" w:sz="4" w:space="0" w:color="auto"/>
            </w:tcBorders>
            <w:shd w:val="clear" w:color="auto" w:fill="auto"/>
            <w:noWrap/>
            <w:vAlign w:val="center"/>
            <w:hideMark/>
          </w:tcPr>
          <w:p w14:paraId="15468683"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8.19</w:t>
            </w:r>
          </w:p>
        </w:tc>
        <w:tc>
          <w:tcPr>
            <w:tcW w:w="1032" w:type="dxa"/>
            <w:tcBorders>
              <w:top w:val="nil"/>
              <w:left w:val="nil"/>
              <w:bottom w:val="single" w:sz="4" w:space="0" w:color="auto"/>
              <w:right w:val="single" w:sz="4" w:space="0" w:color="auto"/>
            </w:tcBorders>
            <w:shd w:val="clear" w:color="auto" w:fill="auto"/>
            <w:noWrap/>
            <w:vAlign w:val="center"/>
            <w:hideMark/>
          </w:tcPr>
          <w:p w14:paraId="4DA3096F"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5.265</w:t>
            </w:r>
          </w:p>
        </w:tc>
        <w:tc>
          <w:tcPr>
            <w:tcW w:w="1097" w:type="dxa"/>
            <w:tcBorders>
              <w:top w:val="nil"/>
              <w:left w:val="nil"/>
              <w:bottom w:val="single" w:sz="4" w:space="0" w:color="auto"/>
              <w:right w:val="single" w:sz="4" w:space="0" w:color="auto"/>
            </w:tcBorders>
            <w:shd w:val="clear" w:color="auto" w:fill="auto"/>
            <w:noWrap/>
            <w:vAlign w:val="center"/>
            <w:hideMark/>
          </w:tcPr>
          <w:p w14:paraId="02ADC9DC" w14:textId="77777777" w:rsidR="004C0BBD" w:rsidRPr="004C0BBD" w:rsidRDefault="004C0BBD" w:rsidP="004C0BBD">
            <w:pPr>
              <w:spacing w:after="0" w:line="240" w:lineRule="auto"/>
              <w:jc w:val="center"/>
              <w:rPr>
                <w:rFonts w:ascii="Calibri" w:eastAsia="Times New Roman" w:hAnsi="Calibri" w:cs="Calibri"/>
                <w:color w:val="000000"/>
              </w:rPr>
            </w:pPr>
            <w:r w:rsidRPr="004C0BBD">
              <w:rPr>
                <w:rFonts w:ascii="Calibri" w:eastAsia="Times New Roman" w:hAnsi="Calibri" w:cs="Calibri"/>
                <w:color w:val="000000"/>
              </w:rPr>
              <w:t>2.925</w:t>
            </w:r>
          </w:p>
        </w:tc>
      </w:tr>
    </w:tbl>
    <w:p w14:paraId="7FD40F5F" w14:textId="77777777" w:rsidR="005C3067" w:rsidRDefault="005C3067"/>
    <w:p w14:paraId="055EAA40" w14:textId="77777777" w:rsidR="005C3067" w:rsidRDefault="005C3067"/>
    <w:p w14:paraId="2F5B6C8A" w14:textId="77777777" w:rsidR="005C3067" w:rsidRDefault="005C3067"/>
    <w:p w14:paraId="1090123F" w14:textId="77777777" w:rsidR="003A5EA4" w:rsidRDefault="003A5EA4"/>
    <w:p w14:paraId="0218AC45" w14:textId="77777777" w:rsidR="003A5EA4" w:rsidRDefault="003A5EA4"/>
    <w:p w14:paraId="07957B15" w14:textId="77777777" w:rsidR="003A5EA4" w:rsidRDefault="003A5EA4"/>
    <w:p w14:paraId="0C9F87F6" w14:textId="77777777" w:rsidR="003A5EA4" w:rsidRDefault="003A5EA4"/>
    <w:p w14:paraId="5F2F9CBB" w14:textId="77777777" w:rsidR="003A5EA4" w:rsidRDefault="003A5EA4"/>
    <w:p w14:paraId="409CA19B" w14:textId="77777777" w:rsidR="003A5EA4" w:rsidRDefault="003A5EA4"/>
    <w:p w14:paraId="53F08AED" w14:textId="77777777" w:rsidR="003A5EA4" w:rsidRDefault="003A5EA4"/>
    <w:p w14:paraId="4E0E9B36" w14:textId="77777777" w:rsidR="003A5EA4" w:rsidRDefault="003A5EA4"/>
    <w:p w14:paraId="21653CC9" w14:textId="77777777" w:rsidR="003A5EA4" w:rsidRDefault="003A5EA4"/>
    <w:p w14:paraId="43D9C083" w14:textId="77777777" w:rsidR="003A5EA4" w:rsidRDefault="003A5EA4"/>
    <w:p w14:paraId="13BB4519" w14:textId="77777777" w:rsidR="003A5EA4" w:rsidRDefault="003A5EA4"/>
    <w:p w14:paraId="12568BF4" w14:textId="77777777" w:rsidR="003A5EA4" w:rsidRDefault="003A5EA4"/>
    <w:p w14:paraId="1D43C824" w14:textId="77777777" w:rsidR="003A5EA4" w:rsidRDefault="003A5EA4"/>
    <w:p w14:paraId="4C61BEE8" w14:textId="77777777" w:rsidR="003A5EA4" w:rsidRDefault="003A5EA4"/>
    <w:p w14:paraId="5CE59C1A" w14:textId="77777777" w:rsidR="003A5EA4" w:rsidRDefault="003A5EA4"/>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lastRenderedPageBreak/>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lastRenderedPageBreak/>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lastRenderedPageBreak/>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rPr>
                <w:sz w:val="24"/>
                <w:szCs w:val="24"/>
              </w:rPr>
            </w:pPr>
            <w:bookmarkStart w:id="1" w:name="_Toc454181531"/>
            <w:bookmarkStart w:id="2" w:name="_Toc454182991"/>
            <w:bookmarkStart w:id="3" w:name="_Toc327026671"/>
            <w:r w:rsidRPr="008D12BA">
              <w:rPr>
                <w:sz w:val="24"/>
                <w:szCs w:val="24"/>
              </w:rPr>
              <w:lastRenderedPageBreak/>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rPr>
                <w:color w:val="auto"/>
                <w:sz w:val="24"/>
                <w:szCs w:val="24"/>
              </w:rPr>
            </w:pPr>
            <w:bookmarkStart w:id="4" w:name="_Toc454183001"/>
            <w:bookmarkStart w:id="5" w:name="_Toc327026674"/>
            <w:r w:rsidRPr="008D12BA">
              <w:rPr>
                <w:color w:val="auto"/>
                <w:sz w:val="24"/>
                <w:szCs w:val="24"/>
              </w:rPr>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rPr>
                <w:color w:val="auto"/>
                <w:sz w:val="24"/>
                <w:szCs w:val="24"/>
              </w:rPr>
            </w:pPr>
            <w:r w:rsidRPr="008D12BA">
              <w:rPr>
                <w:color w:val="auto"/>
                <w:sz w:val="24"/>
                <w:szCs w:val="24"/>
              </w:rPr>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xml:space="preserve">) &amp; </w:t>
            </w:r>
            <w:r w:rsidRPr="004D22E1">
              <w:rPr>
                <w:rFonts w:ascii="Calibri" w:eastAsia="Calibri" w:hAnsi="Calibri" w:cs="Arial"/>
                <w:noProof/>
                <w:sz w:val="24"/>
                <w:szCs w:val="24"/>
              </w:rPr>
              <w:lastRenderedPageBreak/>
              <w:t>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lastRenderedPageBreak/>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 xml:space="preserve">If the (drugs and vaccines) of the successful Bidder have not been registered in Iraq at the time of Contract signing, then the Contract shall become effective upon such date as the Certificate of </w:t>
            </w:r>
            <w:r w:rsidRPr="004D22E1">
              <w:rPr>
                <w:sz w:val="24"/>
                <w:szCs w:val="24"/>
              </w:rPr>
              <w:lastRenderedPageBreak/>
              <w:t>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8. Qualifications of the 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lastRenderedPageBreak/>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w:t>
            </w:r>
            <w:r w:rsidRPr="004D22E1">
              <w:rPr>
                <w:rFonts w:ascii="Arial Narrow" w:eastAsia="Calibri" w:hAnsi="Arial Narrow" w:cs="Arial"/>
                <w:color w:val="000000"/>
                <w:sz w:val="24"/>
                <w:szCs w:val="24"/>
                <w:lang w:val="en-GB"/>
              </w:rPr>
              <w:lastRenderedPageBreak/>
              <w:t xml:space="preserve">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w:t>
            </w:r>
            <w:r w:rsidRPr="004D22E1">
              <w:rPr>
                <w:rFonts w:ascii="Arial Narrow" w:eastAsia="Calibri" w:hAnsi="Arial Narrow" w:cs="Arial"/>
                <w:color w:val="000000"/>
                <w:sz w:val="24"/>
                <w:szCs w:val="24"/>
                <w:lang w:val="en-GB"/>
              </w:rPr>
              <w:lastRenderedPageBreak/>
              <w:t xml:space="preserve">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lastRenderedPageBreak/>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lastRenderedPageBreak/>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r w:rsidRPr="004D22E1">
              <w:rPr>
                <w:rFonts w:ascii="Arial Narrow" w:hAnsi="Arial Narrow"/>
                <w:sz w:val="24"/>
                <w:szCs w:val="24"/>
              </w:rPr>
              <w:t>ying</w:t>
            </w:r>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5AB7FE68" w:rsidR="00672659" w:rsidRPr="004D22E1" w:rsidRDefault="00672659" w:rsidP="003A5EA4">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spell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spellEnd"/>
            <w:r w:rsidRPr="004D22E1">
              <w:rPr>
                <w:rFonts w:ascii="Arial" w:hAnsi="Arial"/>
                <w:b/>
                <w:spacing w:val="-2"/>
                <w:sz w:val="24"/>
                <w:szCs w:val="24"/>
                <w:highlight w:val="cyan"/>
              </w:rPr>
              <w:t>/</w:t>
            </w:r>
            <w:r w:rsidR="003A5EA4">
              <w:rPr>
                <w:rFonts w:ascii="Arial" w:hAnsi="Arial"/>
                <w:b/>
                <w:spacing w:val="-2"/>
                <w:sz w:val="24"/>
                <w:szCs w:val="24"/>
                <w:highlight w:val="cyan"/>
              </w:rPr>
              <w:t>13</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CC3680">
              <w:rPr>
                <w:rFonts w:ascii="Arial" w:hAnsi="Arial"/>
                <w:b/>
                <w:spacing w:val="-2"/>
                <w:sz w:val="24"/>
                <w:szCs w:val="24"/>
                <w:highlight w:val="cyan"/>
              </w:rPr>
              <w:t xml:space="preserve"> </w:t>
            </w:r>
            <w:r w:rsidR="004C0BBD">
              <w:rPr>
                <w:rFonts w:ascii="Arial" w:hAnsi="Arial"/>
                <w:b/>
                <w:spacing w:val="-2"/>
                <w:sz w:val="24"/>
                <w:szCs w:val="24"/>
                <w:highlight w:val="cyan"/>
              </w:rPr>
              <w:t>\A</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5FA7CF3E" w:rsidR="00644F8E" w:rsidRDefault="00672659" w:rsidP="003A5EA4">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3A5EA4">
              <w:rPr>
                <w:rFonts w:ascii="Arial" w:hAnsi="Arial"/>
                <w:bCs/>
                <w:sz w:val="24"/>
                <w:szCs w:val="24"/>
                <w:lang w:val="en-GB"/>
              </w:rPr>
              <w:t>13</w:t>
            </w:r>
            <w:r w:rsidR="004C0BBD">
              <w:rPr>
                <w:rFonts w:ascii="Arial" w:hAnsi="Arial"/>
                <w:bCs/>
                <w:sz w:val="24"/>
                <w:szCs w:val="24"/>
                <w:lang w:val="en-GB"/>
              </w:rPr>
              <w:t>A</w:t>
            </w:r>
            <w:r w:rsidR="00416A2A">
              <w:rPr>
                <w:rFonts w:ascii="Arial" w:hAnsi="Arial" w:hint="cs"/>
                <w:bCs/>
                <w:sz w:val="24"/>
                <w:szCs w:val="24"/>
                <w:rtl/>
                <w:lang w:val="en-GB"/>
              </w:rPr>
              <w:t xml:space="preserve"> </w:t>
            </w:r>
            <w:r w:rsidRPr="004D22E1">
              <w:rPr>
                <w:rFonts w:ascii="Arial" w:hAnsi="Arial"/>
                <w:bCs/>
                <w:sz w:val="24"/>
                <w:szCs w:val="24"/>
                <w:lang w:val="en-GB"/>
              </w:rPr>
              <w:t xml:space="preserve"> 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1D17C8AC" w:rsidR="00644F8E" w:rsidRPr="003E2CDE" w:rsidRDefault="00644F8E" w:rsidP="00BD77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BD77E6">
              <w:rPr>
                <w:rFonts w:ascii="inherit" w:eastAsia="Times New Roman" w:hAnsi="inherit" w:cs="Courier New"/>
                <w:color w:val="202124"/>
                <w:highlight w:val="yellow"/>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1EAF3F35" w:rsidR="00672659" w:rsidRPr="004D22E1" w:rsidRDefault="00672659" w:rsidP="003A5EA4">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Pr="004D22E1">
              <w:rPr>
                <w:rFonts w:ascii="Arial" w:hAnsi="Arial"/>
                <w:b/>
                <w:sz w:val="24"/>
                <w:szCs w:val="24"/>
                <w:highlight w:val="yellow"/>
                <w:lang w:val="en-GB"/>
              </w:rPr>
              <w:t>(</w:t>
            </w:r>
            <w:r w:rsidR="004C0BBD">
              <w:rPr>
                <w:rFonts w:ascii="Arial" w:hAnsi="Arial"/>
                <w:b/>
                <w:sz w:val="24"/>
                <w:szCs w:val="24"/>
                <w:highlight w:val="yellow"/>
                <w:lang w:val="en-GB"/>
              </w:rPr>
              <w:t>20</w:t>
            </w:r>
            <w:r w:rsidR="00416A2A">
              <w:rPr>
                <w:rFonts w:ascii="Arial" w:hAnsi="Arial" w:hint="cs"/>
                <w:b/>
                <w:sz w:val="24"/>
                <w:szCs w:val="24"/>
                <w:highlight w:val="yellow"/>
                <w:rtl/>
                <w:lang w:val="en-GB"/>
              </w:rPr>
              <w:t xml:space="preserve"> </w:t>
            </w:r>
            <w:r w:rsidRPr="004D22E1">
              <w:rPr>
                <w:rFonts w:ascii="Arial" w:hAnsi="Arial"/>
                <w:b/>
                <w:sz w:val="24"/>
                <w:szCs w:val="24"/>
                <w:highlight w:val="yellow"/>
                <w:lang w:val="en-GB"/>
              </w:rPr>
              <w:t xml:space="preserve">/ </w:t>
            </w:r>
            <w:r w:rsidR="004C0BBD">
              <w:rPr>
                <w:rFonts w:ascii="Arial" w:hAnsi="Arial"/>
                <w:b/>
                <w:sz w:val="24"/>
                <w:szCs w:val="24"/>
                <w:highlight w:val="yellow"/>
                <w:lang w:val="en-GB"/>
              </w:rPr>
              <w:t>7</w:t>
            </w:r>
            <w:r w:rsidR="00416A2A">
              <w:rPr>
                <w:rFonts w:ascii="Arial" w:hAnsi="Arial" w:hint="cs"/>
                <w:b/>
                <w:sz w:val="24"/>
                <w:szCs w:val="24"/>
                <w:highlight w:val="yellow"/>
                <w:rtl/>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is  of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Registration of goods is required in Iraq .</w:t>
            </w:r>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Bid security or performance security will not be confiscated if the bidder fails to register the goods .</w:t>
            </w:r>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 xml:space="preserve">There shall be no forfeiture of a bid or a Good </w:t>
            </w:r>
            <w:proofErr w:type="spellStart"/>
            <w:r w:rsidRPr="004D22E1">
              <w:rPr>
                <w:rFonts w:ascii="Arial Narrow" w:eastAsia="Calibri" w:hAnsi="Arial Narrow" w:cs="Arial"/>
                <w:sz w:val="24"/>
                <w:szCs w:val="24"/>
              </w:rPr>
              <w:t>PerforemenceGuarentee</w:t>
            </w:r>
            <w:proofErr w:type="spellEnd"/>
            <w:r w:rsidRPr="004D22E1">
              <w:rPr>
                <w:rFonts w:ascii="Arial Narrow" w:eastAsia="Calibri" w:hAnsi="Arial Narrow" w:cs="Arial"/>
                <w:sz w:val="24"/>
                <w:szCs w:val="24"/>
              </w:rPr>
              <w:t xml:space="preserv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 xml:space="preserve">specific documentary </w:t>
            </w:r>
            <w:proofErr w:type="spellStart"/>
            <w:r w:rsidRPr="004D22E1">
              <w:rPr>
                <w:rFonts w:ascii="Arial Narrow" w:eastAsia="Calibri" w:hAnsi="Arial Narrow" w:cs="Arial"/>
                <w:b/>
                <w:sz w:val="24"/>
                <w:szCs w:val="24"/>
              </w:rPr>
              <w:t>requirementsor</w:t>
            </w:r>
            <w:proofErr w:type="spellEnd"/>
            <w:r w:rsidRPr="004D22E1">
              <w:rPr>
                <w:rFonts w:ascii="Arial Narrow" w:eastAsia="Calibri" w:hAnsi="Arial Narrow" w:cs="Arial"/>
                <w:b/>
                <w:sz w:val="24"/>
                <w:szCs w:val="24"/>
              </w:rPr>
              <w:t xml:space="preserve">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w:t>
            </w:r>
            <w:r w:rsidRPr="004D22E1">
              <w:rPr>
                <w:rFonts w:ascii="Arial" w:hAnsi="Arial"/>
                <w:b/>
                <w:sz w:val="24"/>
                <w:szCs w:val="24"/>
                <w:lang w:val="en-GB"/>
              </w:rPr>
              <w:lastRenderedPageBreak/>
              <w:t>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companies submitting tenders should provide accurate identifying information ( company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issued  by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112B575F" w:rsidR="00672659" w:rsidRPr="004D22E1" w:rsidRDefault="00672659" w:rsidP="00F25E7F">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after</w:t>
            </w:r>
            <w:r w:rsidR="00E2548B">
              <w:rPr>
                <w:rFonts w:ascii="Arial Narrow" w:eastAsia="Calibri" w:hAnsi="Arial Narrow" w:cs="Arial"/>
                <w:sz w:val="24"/>
                <w:szCs w:val="24"/>
                <w:highlight w:val="cyan"/>
              </w:rPr>
              <w:t xml:space="preserve"> </w:t>
            </w:r>
            <w:r w:rsidR="00AC61FA">
              <w:rPr>
                <w:rFonts w:ascii="Arial Narrow" w:eastAsia="Calibri" w:hAnsi="Arial Narrow" w:cs="Arial"/>
                <w:sz w:val="24"/>
                <w:szCs w:val="24"/>
                <w:highlight w:val="cyan"/>
              </w:rPr>
              <w:t>27</w:t>
            </w:r>
            <w:r w:rsidRPr="004D22E1">
              <w:rPr>
                <w:rFonts w:ascii="Arial Narrow" w:eastAsia="Calibri" w:hAnsi="Arial Narrow" w:cs="Arial"/>
                <w:sz w:val="24"/>
                <w:szCs w:val="24"/>
                <w:highlight w:val="cyan"/>
              </w:rPr>
              <w:t>/</w:t>
            </w:r>
            <w:r w:rsidR="00652E21">
              <w:rPr>
                <w:rFonts w:ascii="Arial Narrow" w:eastAsia="Calibri" w:hAnsi="Arial Narrow" w:cs="Arial"/>
                <w:sz w:val="24"/>
                <w:szCs w:val="24"/>
                <w:highlight w:val="cyan"/>
              </w:rPr>
              <w:t xml:space="preserve"> </w:t>
            </w:r>
            <w:r w:rsidR="00E2548B">
              <w:rPr>
                <w:rFonts w:ascii="Arial Narrow" w:eastAsia="Calibri" w:hAnsi="Arial Narrow" w:cs="Arial"/>
                <w:sz w:val="24"/>
                <w:szCs w:val="24"/>
                <w:highlight w:val="cyan"/>
              </w:rPr>
              <w:t xml:space="preserve"> </w:t>
            </w:r>
            <w:r w:rsidR="00AC61FA">
              <w:rPr>
                <w:rFonts w:ascii="Arial Narrow" w:eastAsia="Calibri" w:hAnsi="Arial Narrow" w:cs="Arial"/>
                <w:sz w:val="24"/>
                <w:szCs w:val="24"/>
                <w:highlight w:val="cyan"/>
              </w:rPr>
              <w:t>7</w:t>
            </w:r>
            <w:r w:rsidR="00E2548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430B1016" w:rsidR="00672659" w:rsidRPr="004D22E1" w:rsidRDefault="00672659" w:rsidP="00F25E7F">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E2548B">
              <w:rPr>
                <w:rFonts w:ascii="Arial Narrow" w:eastAsia="Calibri" w:hAnsi="Arial Narrow" w:cs="Arial"/>
                <w:sz w:val="24"/>
                <w:szCs w:val="24"/>
                <w:highlight w:val="cyan"/>
              </w:rPr>
              <w:t xml:space="preserve"> </w:t>
            </w:r>
            <w:r w:rsidR="00AC61FA">
              <w:rPr>
                <w:rFonts w:ascii="Arial Narrow" w:eastAsia="Calibri" w:hAnsi="Arial Narrow" w:cs="Arial"/>
                <w:sz w:val="24"/>
                <w:szCs w:val="24"/>
                <w:highlight w:val="cyan"/>
              </w:rPr>
              <w:t>24</w:t>
            </w:r>
            <w:r w:rsidR="00E2548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652E21">
              <w:rPr>
                <w:rFonts w:ascii="Arial Narrow" w:eastAsia="Calibri" w:hAnsi="Arial Narrow" w:cs="Arial"/>
                <w:sz w:val="24"/>
                <w:szCs w:val="24"/>
                <w:highlight w:val="cyan"/>
              </w:rPr>
              <w:t xml:space="preserve"> </w:t>
            </w:r>
            <w:r w:rsidR="00AC61FA">
              <w:rPr>
                <w:rFonts w:ascii="Arial Narrow" w:eastAsia="Calibri" w:hAnsi="Arial Narrow" w:cs="Arial"/>
                <w:sz w:val="24"/>
                <w:szCs w:val="24"/>
                <w:highlight w:val="cyan"/>
              </w:rPr>
              <w:t>8</w:t>
            </w:r>
            <w:r w:rsidR="00E2548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  Public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4DB825CA"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this,  </w:t>
            </w:r>
            <w:r w:rsidRPr="004D22E1">
              <w:rPr>
                <w:rFonts w:ascii="Arial Narrow" w:eastAsia="Times New Roman" w:hAnsi="Arial Narrow" w:cs="Times New Roman"/>
                <w:b/>
                <w:sz w:val="24"/>
                <w:szCs w:val="24"/>
              </w:rPr>
              <w:t>[insert: “The  contracting entity has decided not to a</w:t>
            </w:r>
            <w:r w:rsidR="00BA239D">
              <w:rPr>
                <w:rFonts w:ascii="Arial Narrow" w:eastAsia="Times New Roman" w:hAnsi="Arial Narrow" w:cs="Times New Roman"/>
                <w:b/>
                <w:sz w:val="24"/>
                <w:szCs w:val="24"/>
              </w:rPr>
              <w:t>25</w:t>
            </w:r>
            <w:r w:rsidRPr="004D22E1">
              <w:rPr>
                <w:rFonts w:ascii="Arial Narrow" w:eastAsia="Times New Roman" w:hAnsi="Arial Narrow" w:cs="Times New Roman"/>
                <w:b/>
                <w:sz w:val="24"/>
                <w:szCs w:val="24"/>
              </w:rPr>
              <w:t xml:space="preserve">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be  [insert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In addition to what mentioned in 17.1 be (c) or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Bond)  or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4-ln addition to what has been mentioned in 17.7 ,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 xml:space="preserve">nd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r w:rsidRPr="00FE7940">
              <w:rPr>
                <w:rFonts w:ascii="Arial" w:hAnsi="Arial"/>
                <w:sz w:val="24"/>
                <w:szCs w:val="24"/>
                <w:highlight w:val="green"/>
                <w:lang w:val="en-GB"/>
              </w:rPr>
              <w:t xml:space="preserve">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Concerning the approved companies &amp; according to the approved companies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second  candidate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r w:rsidR="00701191">
              <w:rPr>
                <w:rFonts w:ascii="Arial" w:hAnsi="Arial"/>
                <w:sz w:val="24"/>
                <w:szCs w:val="24"/>
                <w:highlight w:val="green"/>
              </w:rPr>
              <w:t xml:space="preserve">bearing </w:t>
            </w:r>
            <w:r>
              <w:rPr>
                <w:rFonts w:ascii="Arial" w:hAnsi="Arial"/>
                <w:sz w:val="24"/>
                <w:szCs w:val="24"/>
                <w:highlight w:val="green"/>
              </w:rPr>
              <w:t xml:space="preserve"> the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-the defaulting bidder shall bear any other amounts resulting from default .</w:t>
            </w:r>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012F2828" w:rsidR="00672659" w:rsidRPr="004D22E1" w:rsidRDefault="00672659" w:rsidP="003A5EA4">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3A5EA4">
              <w:rPr>
                <w:rFonts w:ascii="Arial" w:hAnsi="Arial"/>
                <w:b/>
                <w:spacing w:val="-2"/>
                <w:sz w:val="24"/>
                <w:szCs w:val="24"/>
                <w:highlight w:val="yellow"/>
              </w:rPr>
              <w:t>13</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4C0BBD">
              <w:rPr>
                <w:rFonts w:ascii="Arial" w:hAnsi="Arial"/>
                <w:bCs/>
                <w:spacing w:val="-2"/>
                <w:sz w:val="24"/>
                <w:szCs w:val="24"/>
              </w:rPr>
              <w:t>/A</w:t>
            </w:r>
          </w:p>
          <w:p w14:paraId="019BAB66" w14:textId="09242448" w:rsidR="00672659" w:rsidRPr="004D22E1" w:rsidRDefault="00672659" w:rsidP="003A5EA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3A5EA4">
              <w:rPr>
                <w:rFonts w:ascii="Arial" w:hAnsi="Arial"/>
                <w:bCs/>
                <w:spacing w:val="-2"/>
                <w:sz w:val="24"/>
                <w:szCs w:val="24"/>
                <w:u w:val="single"/>
              </w:rPr>
              <w:t>13</w:t>
            </w:r>
            <w:r w:rsidR="004C0BBD">
              <w:rPr>
                <w:rFonts w:ascii="Arial" w:hAnsi="Arial"/>
                <w:bCs/>
                <w:spacing w:val="-2"/>
                <w:sz w:val="24"/>
                <w:szCs w:val="24"/>
                <w:u w:val="single"/>
              </w:rPr>
              <w:t>A</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4B68A222" w:rsidR="00672659" w:rsidRPr="004D22E1" w:rsidRDefault="004C0BBD" w:rsidP="003A5EA4">
            <w:pPr>
              <w:spacing w:after="148"/>
              <w:ind w:left="96"/>
              <w:rPr>
                <w:rFonts w:ascii="Arial" w:hAnsi="Arial"/>
                <w:sz w:val="24"/>
                <w:szCs w:val="24"/>
                <w:lang w:val="en-GB"/>
              </w:rPr>
            </w:pPr>
            <w:r>
              <w:rPr>
                <w:rFonts w:ascii="Arial" w:hAnsi="Arial"/>
                <w:sz w:val="24"/>
                <w:szCs w:val="24"/>
                <w:highlight w:val="yellow"/>
                <w:lang w:val="en-GB"/>
              </w:rPr>
              <w:t>27</w:t>
            </w:r>
            <w:r w:rsidR="00DB285E">
              <w:rPr>
                <w:rFonts w:ascii="Arial" w:hAnsi="Arial"/>
                <w:sz w:val="24"/>
                <w:szCs w:val="24"/>
                <w:highlight w:val="yellow"/>
                <w:lang w:val="en-GB"/>
              </w:rPr>
              <w:t>/</w:t>
            </w:r>
            <w:r>
              <w:rPr>
                <w:rFonts w:ascii="Arial" w:hAnsi="Arial"/>
                <w:sz w:val="24"/>
                <w:szCs w:val="24"/>
                <w:highlight w:val="yellow"/>
                <w:lang w:val="en-GB"/>
              </w:rPr>
              <w:t>7</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403BCAF4" w:rsidR="00672659" w:rsidRPr="004D22E1" w:rsidRDefault="00672659" w:rsidP="003A5EA4">
            <w:pPr>
              <w:spacing w:line="240" w:lineRule="exact"/>
              <w:rPr>
                <w:rFonts w:ascii="Arial" w:hAnsi="Arial"/>
                <w:bCs/>
                <w:sz w:val="24"/>
                <w:szCs w:val="24"/>
                <w:lang w:val="en-GB"/>
              </w:rPr>
            </w:pPr>
            <w:r w:rsidRPr="004D22E1">
              <w:rPr>
                <w:rFonts w:ascii="Arial" w:hAnsi="Arial"/>
                <w:bCs/>
                <w:sz w:val="24"/>
                <w:szCs w:val="24"/>
                <w:lang w:val="en-GB"/>
              </w:rPr>
              <w:t xml:space="preserve">Date: [  </w:t>
            </w:r>
            <w:r w:rsidR="004C0BBD">
              <w:rPr>
                <w:rFonts w:ascii="Arial" w:hAnsi="Arial"/>
                <w:bCs/>
                <w:sz w:val="24"/>
                <w:szCs w:val="24"/>
                <w:lang w:val="en-GB"/>
              </w:rPr>
              <w:t>28</w:t>
            </w:r>
            <w:r w:rsidRPr="004D22E1">
              <w:rPr>
                <w:rFonts w:ascii="Arial" w:hAnsi="Arial"/>
                <w:bCs/>
                <w:sz w:val="24"/>
                <w:szCs w:val="24"/>
                <w:lang w:val="en-GB"/>
              </w:rPr>
              <w:t xml:space="preserve"> –  </w:t>
            </w:r>
            <w:r w:rsidR="004C0BBD">
              <w:rPr>
                <w:rFonts w:ascii="Arial" w:hAnsi="Arial"/>
                <w:bCs/>
                <w:sz w:val="24"/>
                <w:szCs w:val="24"/>
                <w:lang w:val="en-GB"/>
              </w:rPr>
              <w:t>7</w:t>
            </w:r>
            <w:r w:rsidR="003A5EA4">
              <w:rPr>
                <w:rFonts w:ascii="Arial" w:hAnsi="Arial"/>
                <w:bCs/>
                <w:sz w:val="24"/>
                <w:szCs w:val="24"/>
                <w:lang w:val="en-GB"/>
              </w:rPr>
              <w:t xml:space="preserve"> </w:t>
            </w:r>
            <w:r w:rsidR="00E2548B">
              <w:rPr>
                <w:rFonts w:ascii="Arial" w:hAnsi="Arial"/>
                <w:bCs/>
                <w:sz w:val="24"/>
                <w:szCs w:val="24"/>
                <w:lang w:val="en-GB"/>
              </w:rPr>
              <w:t>-</w:t>
            </w:r>
            <w:r w:rsidRPr="004D22E1">
              <w:rPr>
                <w:rFonts w:ascii="Arial" w:hAnsi="Arial"/>
                <w:bCs/>
                <w:sz w:val="24"/>
                <w:szCs w:val="24"/>
                <w:lang w:val="en-GB"/>
              </w:rPr>
              <w:t>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price ,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bidders,the</w:t>
            </w:r>
            <w:proofErr w:type="spell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from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yrs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from(1-10)yr</w:t>
            </w:r>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companies ,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words </w:t>
            </w:r>
            <w:r w:rsidRPr="004D22E1">
              <w:rPr>
                <w:rFonts w:ascii="Arial Narrow" w:hAnsi="Arial Narrow"/>
                <w:sz w:val="24"/>
                <w:szCs w:val="24"/>
              </w:rPr>
              <w:t>]</w:t>
            </w:r>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296969BD" w14:textId="5A003FC8" w:rsidR="00DE11BF" w:rsidRDefault="00212EFA" w:rsidP="00CD5231">
      <w:pPr>
        <w:tabs>
          <w:tab w:val="right" w:pos="15336"/>
        </w:tabs>
        <w:bidi/>
        <w:ind w:left="34" w:right="-900"/>
        <w:rPr>
          <w:rFonts w:ascii="Arial Narrow" w:hAnsi="Arial Narrow"/>
          <w:sz w:val="20"/>
        </w:rPr>
      </w:pPr>
      <w:r w:rsidRPr="005D7F0F">
        <w:rPr>
          <w:rFonts w:ascii="Arial Narrow" w:hAnsi="Arial Narrow"/>
          <w:sz w:val="20"/>
        </w:rPr>
        <w:t>Date ________________________</w:t>
      </w: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lastRenderedPageBreak/>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994"/>
        <w:gridCol w:w="379"/>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08357A">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54"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35"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4C0BBD" w:rsidRPr="00233B59" w14:paraId="5FDEE9C4" w14:textId="77777777" w:rsidTr="003A5EA4">
        <w:trPr>
          <w:trHeight w:val="1609"/>
        </w:trPr>
        <w:tc>
          <w:tcPr>
            <w:tcW w:w="190" w:type="pct"/>
            <w:shd w:val="clear" w:color="auto" w:fill="F2F2F2"/>
          </w:tcPr>
          <w:p w14:paraId="24402A1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C9C729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8E45BA7"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5B9CDEDF" w14:textId="2E8F3EB9"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01-C00-023</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2C1EFC9C" w14:textId="48661945"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 xml:space="preserve">Propranolol hydrochloride 1mg/ml slow IV   (1ml  Ampoule )  </w:t>
            </w:r>
            <w:r>
              <w:rPr>
                <w:rFonts w:ascii="Calibri" w:hAnsi="Calibri" w:cs="Calibri"/>
                <w:color w:val="000000"/>
                <w:rtl/>
              </w:rPr>
              <w:t>ويؤخذ بنظر الاعتبار استخدامه في التخدير</w:t>
            </w:r>
            <w:r>
              <w:rPr>
                <w:rFonts w:ascii="Calibri" w:hAnsi="Calibri" w:cs="Calibri"/>
                <w:color w:val="000000"/>
              </w:rPr>
              <w:t xml:space="preserve"> ( 976)</w:t>
            </w:r>
          </w:p>
        </w:tc>
        <w:tc>
          <w:tcPr>
            <w:tcW w:w="135" w:type="pct"/>
            <w:shd w:val="clear" w:color="auto" w:fill="F2F2F2"/>
            <w:vAlign w:val="center"/>
          </w:tcPr>
          <w:p w14:paraId="3BCDC03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F53EC20"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19661EA"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1372320"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B4B69A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720FC3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778AE0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BB86F5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D9577E2"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A251A47"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C6DF55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16961B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2D5BCC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CB7492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E7F100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B95A2DF"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6961ACD"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78F29D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A4561F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2CB3AF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9A2A69F"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3BD51CB5" w14:textId="77777777" w:rsidTr="003A5EA4">
        <w:trPr>
          <w:trHeight w:val="1609"/>
        </w:trPr>
        <w:tc>
          <w:tcPr>
            <w:tcW w:w="190" w:type="pct"/>
            <w:shd w:val="clear" w:color="auto" w:fill="F2F2F2"/>
          </w:tcPr>
          <w:p w14:paraId="77E351D7"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6C7A2C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3BBDDD9"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293A7A7E" w14:textId="0FE452A6"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01-F00-060</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4379F124" w14:textId="454350F8"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Nimodipine    30mg Tablet</w:t>
            </w:r>
          </w:p>
        </w:tc>
        <w:tc>
          <w:tcPr>
            <w:tcW w:w="135" w:type="pct"/>
            <w:shd w:val="clear" w:color="auto" w:fill="F2F2F2"/>
            <w:vAlign w:val="center"/>
          </w:tcPr>
          <w:p w14:paraId="3824C2D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553F7B0"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1521A9E"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5D3E6A8"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D448AE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991B1E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5620F8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DF9B0F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F07ADAF"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49EC8E7"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A8DED7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1DC5DE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E0C298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3A3325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6CEC97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6147563"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9E81A8C"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84F66E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92C1B2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C1AF34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0F3962E"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772C7D1D" w14:textId="77777777" w:rsidTr="003A5EA4">
        <w:trPr>
          <w:trHeight w:val="1609"/>
        </w:trPr>
        <w:tc>
          <w:tcPr>
            <w:tcW w:w="190" w:type="pct"/>
            <w:shd w:val="clear" w:color="auto" w:fill="F2F2F2"/>
          </w:tcPr>
          <w:p w14:paraId="39444956"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0BBE3B3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BF17D34"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1A5CE26C" w14:textId="42860971"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02-H00-014</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78671B5A" w14:textId="2B251B9A"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Pr>
                <w:rFonts w:ascii="Calibri" w:hAnsi="Calibri" w:cs="Calibri"/>
                <w:color w:val="000000"/>
              </w:rPr>
              <w:t>Lipas</w:t>
            </w:r>
            <w:proofErr w:type="spellEnd"/>
            <w:r>
              <w:rPr>
                <w:rFonts w:ascii="Calibri" w:hAnsi="Calibri" w:cs="Calibri"/>
                <w:color w:val="000000"/>
              </w:rPr>
              <w:t xml:space="preserve"> 2000 -10000IU</w:t>
            </w:r>
            <w:r>
              <w:rPr>
                <w:rFonts w:ascii="Calibri" w:hAnsi="Calibri" w:cs="Calibri"/>
                <w:color w:val="000000"/>
              </w:rPr>
              <w:br/>
              <w:t>Protease 200-600 IU</w:t>
            </w:r>
            <w:r>
              <w:rPr>
                <w:rFonts w:ascii="Calibri" w:hAnsi="Calibri" w:cs="Calibri"/>
                <w:color w:val="000000"/>
              </w:rPr>
              <w:br/>
              <w:t xml:space="preserve">Amylase 2000-10000 IU/gm </w:t>
            </w:r>
            <w:r>
              <w:rPr>
                <w:rFonts w:ascii="Calibri" w:hAnsi="Calibri" w:cs="Calibri"/>
                <w:color w:val="000000"/>
              </w:rPr>
              <w:br/>
              <w:t xml:space="preserve">                                                                       </w:t>
            </w:r>
            <w:r>
              <w:rPr>
                <w:rFonts w:ascii="Calibri" w:hAnsi="Calibri" w:cs="Calibri"/>
                <w:color w:val="000000"/>
                <w:rtl/>
              </w:rPr>
              <w:t>لسهولة استخدامه للاطفال</w:t>
            </w:r>
            <w:r>
              <w:rPr>
                <w:rFonts w:ascii="Calibri" w:hAnsi="Calibri" w:cs="Calibri"/>
                <w:color w:val="000000"/>
              </w:rPr>
              <w:t xml:space="preserve">  sachet   </w:t>
            </w:r>
            <w:r>
              <w:rPr>
                <w:rFonts w:ascii="Calibri" w:hAnsi="Calibri" w:cs="Calibri"/>
                <w:color w:val="000000"/>
                <w:rtl/>
              </w:rPr>
              <w:t>ويفضل ان يكون بشكل</w:t>
            </w:r>
            <w:r>
              <w:rPr>
                <w:rFonts w:ascii="Calibri" w:hAnsi="Calibri" w:cs="Calibri"/>
                <w:color w:val="000000"/>
              </w:rPr>
              <w:t xml:space="preserve"> </w:t>
            </w:r>
          </w:p>
        </w:tc>
        <w:tc>
          <w:tcPr>
            <w:tcW w:w="135" w:type="pct"/>
            <w:shd w:val="clear" w:color="auto" w:fill="F2F2F2"/>
            <w:vAlign w:val="center"/>
          </w:tcPr>
          <w:p w14:paraId="26914EE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F8C8321"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C8F5DF5"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3145918"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EAAC67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88B6C9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7D09AC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58CF265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DFF24E9"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037CCCB"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7B872E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A1C8B4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418766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982B25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601AA6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8F2D443"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6C5D3A6"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E5561D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C9678F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3AADD0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6CEDBB04"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7D75F1C0" w14:textId="77777777" w:rsidTr="003A5EA4">
        <w:trPr>
          <w:trHeight w:val="1609"/>
        </w:trPr>
        <w:tc>
          <w:tcPr>
            <w:tcW w:w="190" w:type="pct"/>
            <w:shd w:val="clear" w:color="auto" w:fill="F2F2F2"/>
          </w:tcPr>
          <w:p w14:paraId="48917D3E"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07E9E7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4915CF8"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37A882F7" w14:textId="49A0BDD5"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04-B00-008</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56B514A5" w14:textId="369F7AE2"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 xml:space="preserve">Chlorpromazine hydrochloride  25mg/ml, (2ml) Ampoule I.V ,I.M _    </w:t>
            </w:r>
            <w:r>
              <w:rPr>
                <w:rFonts w:ascii="Calibri" w:hAnsi="Calibri" w:cs="Calibri"/>
                <w:color w:val="000000"/>
                <w:rtl/>
              </w:rPr>
              <w:t>يستعمل للزرق العضلي</w:t>
            </w:r>
            <w:r>
              <w:rPr>
                <w:rFonts w:ascii="Calibri" w:hAnsi="Calibri" w:cs="Calibri"/>
                <w:color w:val="000000"/>
              </w:rPr>
              <w:t xml:space="preserve"> IM </w:t>
            </w:r>
            <w:r>
              <w:rPr>
                <w:rFonts w:ascii="Calibri" w:hAnsi="Calibri" w:cs="Calibri"/>
                <w:color w:val="000000"/>
                <w:rtl/>
              </w:rPr>
              <w:t xml:space="preserve">العميق بمعدل 25-50 ملغم </w:t>
            </w:r>
            <w:r>
              <w:rPr>
                <w:rFonts w:ascii="Calibri" w:hAnsi="Calibri" w:cs="Calibri"/>
                <w:color w:val="000000"/>
              </w:rPr>
              <w:t>/</w:t>
            </w:r>
            <w:r>
              <w:rPr>
                <w:rFonts w:ascii="Calibri" w:hAnsi="Calibri" w:cs="Calibri"/>
                <w:color w:val="000000"/>
                <w:rtl/>
              </w:rPr>
              <w:t>كل 6-8 ساعات</w:t>
            </w:r>
            <w:r>
              <w:rPr>
                <w:rFonts w:ascii="Calibri" w:hAnsi="Calibri" w:cs="Calibri"/>
                <w:color w:val="000000"/>
              </w:rPr>
              <w:t xml:space="preserve">.    _ </w:t>
            </w:r>
            <w:r>
              <w:rPr>
                <w:rFonts w:ascii="Calibri" w:hAnsi="Calibri" w:cs="Calibri"/>
                <w:color w:val="000000"/>
                <w:rtl/>
              </w:rPr>
              <w:t>يستعمل للزرق الوريدي</w:t>
            </w:r>
            <w:r>
              <w:rPr>
                <w:rFonts w:ascii="Calibri" w:hAnsi="Calibri" w:cs="Calibri"/>
                <w:color w:val="000000"/>
              </w:rPr>
              <w:t xml:space="preserve"> IV </w:t>
            </w:r>
            <w:r>
              <w:rPr>
                <w:rFonts w:ascii="Calibri" w:hAnsi="Calibri" w:cs="Calibri"/>
                <w:color w:val="000000"/>
                <w:rtl/>
              </w:rPr>
              <w:t>بصورة مخففة وبطيئة للحالات المعندّه من</w:t>
            </w:r>
            <w:r>
              <w:rPr>
                <w:rFonts w:ascii="Calibri" w:hAnsi="Calibri" w:cs="Calibri"/>
                <w:color w:val="000000"/>
              </w:rPr>
              <w:t xml:space="preserve">    </w:t>
            </w:r>
            <w:proofErr w:type="spellStart"/>
            <w:r>
              <w:rPr>
                <w:rFonts w:ascii="Calibri" w:hAnsi="Calibri" w:cs="Calibri"/>
                <w:color w:val="000000"/>
              </w:rPr>
              <w:t>Vomitting,Tetanus,Hiccups,Nau</w:t>
            </w:r>
            <w:r>
              <w:rPr>
                <w:rFonts w:ascii="Calibri" w:hAnsi="Calibri" w:cs="Calibri"/>
                <w:color w:val="000000"/>
              </w:rPr>
              <w:lastRenderedPageBreak/>
              <w:t>sea</w:t>
            </w:r>
            <w:proofErr w:type="spellEnd"/>
            <w:r>
              <w:rPr>
                <w:rFonts w:ascii="Calibri" w:hAnsi="Calibri" w:cs="Calibri"/>
                <w:color w:val="000000"/>
              </w:rPr>
              <w:t xml:space="preserve">   </w:t>
            </w:r>
            <w:r>
              <w:rPr>
                <w:rFonts w:ascii="Calibri" w:hAnsi="Calibri" w:cs="Calibri"/>
                <w:color w:val="000000"/>
                <w:rtl/>
              </w:rPr>
              <w:t>والمصاحبة للجراحة</w:t>
            </w:r>
            <w:r>
              <w:rPr>
                <w:rFonts w:ascii="Calibri" w:hAnsi="Calibri" w:cs="Calibri"/>
                <w:color w:val="000000"/>
              </w:rPr>
              <w:t>.</w:t>
            </w:r>
          </w:p>
        </w:tc>
        <w:tc>
          <w:tcPr>
            <w:tcW w:w="135" w:type="pct"/>
            <w:shd w:val="clear" w:color="auto" w:fill="F2F2F2"/>
            <w:vAlign w:val="center"/>
          </w:tcPr>
          <w:p w14:paraId="7BE5F2C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F9EB6C5"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6D689B2"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2F6D3B3F"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C86A19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3F24FE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1EF811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C394AF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CFCE0BC"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C465667"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16D798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FDCB85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197C7B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6D51AC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1871552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EDBB119"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D25EB50"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2C1571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E37174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4285A7C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C838AF1"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3F031614" w14:textId="77777777" w:rsidTr="003A5EA4">
        <w:trPr>
          <w:trHeight w:val="1609"/>
        </w:trPr>
        <w:tc>
          <w:tcPr>
            <w:tcW w:w="190" w:type="pct"/>
            <w:shd w:val="clear" w:color="auto" w:fill="F2F2F2"/>
          </w:tcPr>
          <w:p w14:paraId="3D2E0018"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28C6779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0E640F4"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C56C8D2" w14:textId="1F39F629"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04-B00-025</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28632DFB" w14:textId="0DA5565E"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 xml:space="preserve">Haloperidol    5mg/ml    (1ml ampoule)   </w:t>
            </w:r>
          </w:p>
        </w:tc>
        <w:tc>
          <w:tcPr>
            <w:tcW w:w="135" w:type="pct"/>
            <w:shd w:val="clear" w:color="auto" w:fill="F2F2F2"/>
            <w:vAlign w:val="center"/>
          </w:tcPr>
          <w:p w14:paraId="7FE7BC3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82D69FE"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1481C9B"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67E0601"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BB927D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393A090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278DB5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1842A6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65B3397"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3D722F7"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F6521F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5D5D2F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70AD7F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60D270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1A0209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7105A1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95DE905"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2C1408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AD5617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7091E0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3D289F4"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58C1D9BA" w14:textId="77777777" w:rsidTr="003A5EA4">
        <w:trPr>
          <w:trHeight w:val="1609"/>
        </w:trPr>
        <w:tc>
          <w:tcPr>
            <w:tcW w:w="190" w:type="pct"/>
            <w:shd w:val="clear" w:color="auto" w:fill="F2F2F2"/>
          </w:tcPr>
          <w:p w14:paraId="3E480CF6"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D261CA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A25D9A1"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491AE0B6" w14:textId="1AEF14F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04-CD0-001</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272B7D30" w14:textId="6103FFC6"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 xml:space="preserve">Mirtazapine 30mg Tablet </w:t>
            </w:r>
          </w:p>
        </w:tc>
        <w:tc>
          <w:tcPr>
            <w:tcW w:w="135" w:type="pct"/>
            <w:shd w:val="clear" w:color="auto" w:fill="F2F2F2"/>
            <w:vAlign w:val="center"/>
          </w:tcPr>
          <w:p w14:paraId="4A6E507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5119749"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EE58BE3"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7343811"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957AB4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352D17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B3A495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61CBEF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7D7B9B6"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9FC7819"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598300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A7720F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7383B7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34ECDC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21391AF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6CB6C9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5128D70"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3C8E9B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DB9E34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F50C23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5837338F"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56134412" w14:textId="77777777" w:rsidTr="003A5EA4">
        <w:trPr>
          <w:trHeight w:val="1609"/>
        </w:trPr>
        <w:tc>
          <w:tcPr>
            <w:tcW w:w="190" w:type="pct"/>
            <w:shd w:val="clear" w:color="auto" w:fill="F2F2F2"/>
          </w:tcPr>
          <w:p w14:paraId="50973CC9"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503D0B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E6A292A"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19B9E456" w14:textId="71784A09"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sz w:val="16"/>
                <w:szCs w:val="16"/>
              </w:rPr>
              <w:t>04-H00-035</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0B7973F0" w14:textId="2EBD25D2"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rPr>
              <w:t>Morphine  sulphate  10mg/5ml syrup</w:t>
            </w:r>
          </w:p>
        </w:tc>
        <w:tc>
          <w:tcPr>
            <w:tcW w:w="135" w:type="pct"/>
            <w:shd w:val="clear" w:color="auto" w:fill="F2F2F2"/>
            <w:vAlign w:val="center"/>
          </w:tcPr>
          <w:p w14:paraId="4D61769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F100FE5"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63E9A23"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AABF14D"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15506D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5F4474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75FABE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1C52F52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5943F33"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349536F"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7F127CD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034D760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DB54CC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F5003A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BAA055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49B1632"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CAF5C4D"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E74AB2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CD78F7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4A802A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C7A9783"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423A9A72" w14:textId="77777777" w:rsidTr="003A5EA4">
        <w:trPr>
          <w:trHeight w:val="1609"/>
        </w:trPr>
        <w:tc>
          <w:tcPr>
            <w:tcW w:w="190" w:type="pct"/>
            <w:shd w:val="clear" w:color="auto" w:fill="F2F2F2"/>
          </w:tcPr>
          <w:p w14:paraId="120FB684"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FD9AF6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D2A1CBD"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339D6C48" w14:textId="2960A828"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04-J00-044</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394FD608" w14:textId="7C1FC93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 xml:space="preserve">Topiramate 50mg tablet   </w:t>
            </w:r>
          </w:p>
        </w:tc>
        <w:tc>
          <w:tcPr>
            <w:tcW w:w="135" w:type="pct"/>
            <w:shd w:val="clear" w:color="auto" w:fill="F2F2F2"/>
            <w:vAlign w:val="center"/>
          </w:tcPr>
          <w:p w14:paraId="46D2BC8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D96ABA2"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843289D"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379E2CF"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5FED58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C52439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AF8678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6A968A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C21E0F5"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ABFF9B0"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1DA90E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8F4ED9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74AA7B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6121C9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FDF640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80C7F70"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281B5F1"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52DB89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610459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494B651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6C70E629"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63C6E88F" w14:textId="77777777" w:rsidTr="003A5EA4">
        <w:trPr>
          <w:trHeight w:val="1609"/>
        </w:trPr>
        <w:tc>
          <w:tcPr>
            <w:tcW w:w="190" w:type="pct"/>
            <w:shd w:val="clear" w:color="auto" w:fill="F2F2F2"/>
          </w:tcPr>
          <w:p w14:paraId="37E9F98C"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26172F8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287F6D5"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15153594" w14:textId="6A773625"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04-M00-004</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69B52D54" w14:textId="7A650A52"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 xml:space="preserve">Baclofen  500mcg/ml (20ml) or Baclofen  2mg/ml (5ml) ampoule for use with implantable pump  intrathecal  injection </w:t>
            </w:r>
            <w:r>
              <w:rPr>
                <w:rFonts w:ascii="Calibri" w:hAnsi="Calibri" w:cs="Calibri"/>
                <w:color w:val="000000"/>
              </w:rPr>
              <w:br/>
            </w:r>
            <w:r>
              <w:rPr>
                <w:rFonts w:ascii="Calibri" w:hAnsi="Calibri" w:cs="Calibri"/>
                <w:color w:val="000000"/>
                <w:rtl/>
              </w:rPr>
              <w:t>مراجعة احتياج الاجهزة بما يتناسب مع الحاجة الفعلية للمادة والاستطبابات من خلال لجنة مشتركة من اللجان الاستشارية لطب الاعصاب وجراحة الاعصاب والاطفال</w:t>
            </w:r>
          </w:p>
        </w:tc>
        <w:tc>
          <w:tcPr>
            <w:tcW w:w="135" w:type="pct"/>
            <w:shd w:val="clear" w:color="auto" w:fill="F2F2F2"/>
            <w:vAlign w:val="center"/>
          </w:tcPr>
          <w:p w14:paraId="6698E30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24B6D60"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2AFB4D1"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9B8B7ED"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E74DEA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48DB70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4BB3810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068C7B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EC1EAAF"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054E815"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1458436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91F5F4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395EBF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98B760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63A81B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D902226"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D7AFAA0"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1ED986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2FC7DC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B73589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31ABCB9"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533A628F" w14:textId="77777777" w:rsidTr="003A5EA4">
        <w:trPr>
          <w:trHeight w:val="1609"/>
        </w:trPr>
        <w:tc>
          <w:tcPr>
            <w:tcW w:w="190" w:type="pct"/>
            <w:shd w:val="clear" w:color="auto" w:fill="F2F2F2"/>
          </w:tcPr>
          <w:p w14:paraId="414F6ED9"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F5C419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14C1D23"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500689CD" w14:textId="1149E6AD"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04-NA0-003</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25E15F42" w14:textId="5B232A20"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 xml:space="preserve">Acamprosate calcium 333mg tablet                          </w:t>
            </w:r>
          </w:p>
        </w:tc>
        <w:tc>
          <w:tcPr>
            <w:tcW w:w="135" w:type="pct"/>
            <w:shd w:val="clear" w:color="auto" w:fill="F2F2F2"/>
            <w:vAlign w:val="center"/>
          </w:tcPr>
          <w:p w14:paraId="52101C0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4F100319"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453A5A8"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806F421"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DD03E2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8ED1F6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BDBA0D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3B5545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E702121"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EB3E54E"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6708D8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6F2EDC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098D4C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2283FF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D2BE1C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781FF84"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1342B77"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9745D2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025A03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4E80470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A31CAB6"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11BBFCB7" w14:textId="77777777" w:rsidTr="003A5EA4">
        <w:trPr>
          <w:trHeight w:val="1609"/>
        </w:trPr>
        <w:tc>
          <w:tcPr>
            <w:tcW w:w="190" w:type="pct"/>
            <w:shd w:val="clear" w:color="auto" w:fill="F2F2F2"/>
          </w:tcPr>
          <w:p w14:paraId="27E52E4B"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E2DCD3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E275667"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262AA4EE" w14:textId="6F13FF10"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05-AH0-003</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4D060D6F" w14:textId="6D2D092A"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 xml:space="preserve">Ethambutol hydrochloride  400mg Tablet </w:t>
            </w:r>
            <w:r>
              <w:rPr>
                <w:rFonts w:ascii="Calibri" w:hAnsi="Calibri" w:cs="Calibri"/>
                <w:color w:val="000000"/>
                <w:rtl/>
              </w:rPr>
              <w:t>خط اول</w:t>
            </w:r>
          </w:p>
        </w:tc>
        <w:tc>
          <w:tcPr>
            <w:tcW w:w="135" w:type="pct"/>
            <w:shd w:val="clear" w:color="auto" w:fill="F2F2F2"/>
            <w:vAlign w:val="center"/>
          </w:tcPr>
          <w:p w14:paraId="7C3E466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C1F802E"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F856FB4"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D1B2422"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545FAB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8B08B4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7DB4D1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328B38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4B7C5C3F"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CEBAFAE"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78BFB26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D2BED8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945868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B47B5F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91C063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3283FA2"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A1DEBCA"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8EB783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C702CB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4670A56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6A852A7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3819D272" w14:textId="77777777" w:rsidTr="003A5EA4">
        <w:trPr>
          <w:trHeight w:val="1609"/>
        </w:trPr>
        <w:tc>
          <w:tcPr>
            <w:tcW w:w="190" w:type="pct"/>
            <w:shd w:val="clear" w:color="auto" w:fill="F2F2F2"/>
          </w:tcPr>
          <w:p w14:paraId="39D71321"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0B05A4E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29398BD"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235789AA" w14:textId="73C56FF0"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05-AH0-046</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70491419" w14:textId="786448BD"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Ethambutol hydrochloride 100mg  film coated Tablet or dispersible tablet</w:t>
            </w:r>
          </w:p>
        </w:tc>
        <w:tc>
          <w:tcPr>
            <w:tcW w:w="135" w:type="pct"/>
            <w:shd w:val="clear" w:color="auto" w:fill="F2F2F2"/>
            <w:vAlign w:val="center"/>
          </w:tcPr>
          <w:p w14:paraId="3E94FF0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508008F"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F0A726C"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ED47877"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81E684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192B5E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459E19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172F78C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33942DC"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6C6C03A"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61C91D6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B7ACCD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1104F2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9BA8F1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50F8CF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09EC681"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6320B3F"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8E6353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29399A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37B6BD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0E624A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2257D57D" w14:textId="77777777" w:rsidTr="003A5EA4">
        <w:trPr>
          <w:trHeight w:val="1609"/>
        </w:trPr>
        <w:tc>
          <w:tcPr>
            <w:tcW w:w="190" w:type="pct"/>
            <w:shd w:val="clear" w:color="auto" w:fill="F2F2F2"/>
          </w:tcPr>
          <w:p w14:paraId="63BE1037"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0D80F63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7721C22"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5FAE05C3" w14:textId="3A4772EC"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05-AH0-051</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321FF9A2" w14:textId="62108FBD"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 xml:space="preserve">Rifampicin60mg + Isoniazid 30mg   or Rifampicin 75 mg + Isoniazid 50 mg  </w:t>
            </w:r>
            <w:proofErr w:type="spellStart"/>
            <w:r>
              <w:rPr>
                <w:rFonts w:ascii="Calibri" w:hAnsi="Calibri" w:cs="Calibri"/>
                <w:color w:val="000000"/>
              </w:rPr>
              <w:t>disperable</w:t>
            </w:r>
            <w:proofErr w:type="spellEnd"/>
            <w:r>
              <w:rPr>
                <w:rFonts w:ascii="Calibri" w:hAnsi="Calibri" w:cs="Calibri"/>
                <w:color w:val="000000"/>
              </w:rPr>
              <w:t xml:space="preserve"> tablet  or  tablet Watch</w:t>
            </w:r>
          </w:p>
        </w:tc>
        <w:tc>
          <w:tcPr>
            <w:tcW w:w="135" w:type="pct"/>
            <w:shd w:val="clear" w:color="auto" w:fill="F2F2F2"/>
            <w:vAlign w:val="center"/>
          </w:tcPr>
          <w:p w14:paraId="0FB895F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75EF875"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16E6969"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3CEB0DF"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B6418A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A13917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BC1772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804C79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A6AD7EE"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FEAB615"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A57F75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BB8381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54CBDB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C1817B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3536ED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2D055B9"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D755A58"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A17E56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1C81E1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53766B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96C7F2F"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23B7A6FA" w14:textId="77777777" w:rsidTr="003A5EA4">
        <w:trPr>
          <w:trHeight w:val="1609"/>
        </w:trPr>
        <w:tc>
          <w:tcPr>
            <w:tcW w:w="190" w:type="pct"/>
            <w:shd w:val="clear" w:color="auto" w:fill="F2F2F2"/>
          </w:tcPr>
          <w:p w14:paraId="69E074EE"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2F2BAF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4FB2372"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018B891C" w14:textId="306734DB"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05-D00-043</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6117AF97" w14:textId="02637E51"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 xml:space="preserve">Artemether 20 mg +Lumefantrine 120 mg tablet    </w:t>
            </w:r>
          </w:p>
        </w:tc>
        <w:tc>
          <w:tcPr>
            <w:tcW w:w="135" w:type="pct"/>
            <w:shd w:val="clear" w:color="auto" w:fill="F2F2F2"/>
            <w:vAlign w:val="center"/>
          </w:tcPr>
          <w:p w14:paraId="64B82B7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8676F76"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32BBA71"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F9C39D9"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764078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381EB1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A2570E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96A398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B2E7697"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0886AAD"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C71575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331C04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6A9A1A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4AA8EC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1E345AB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988B99A"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D453FB4"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4A9D8C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2EDEB7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C6FDFC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AE9503A"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771327A2" w14:textId="77777777" w:rsidTr="003A5EA4">
        <w:trPr>
          <w:trHeight w:val="1609"/>
        </w:trPr>
        <w:tc>
          <w:tcPr>
            <w:tcW w:w="190" w:type="pct"/>
            <w:shd w:val="clear" w:color="auto" w:fill="F2F2F2"/>
          </w:tcPr>
          <w:p w14:paraId="2EA6C19C"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E5E53C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3C054BB"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547F4B32" w14:textId="3DF1AB3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05-D00-044</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32749F06" w14:textId="7B4222E3"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rPr>
              <w:t xml:space="preserve">paromomycin 15%+ </w:t>
            </w:r>
            <w:proofErr w:type="spellStart"/>
            <w:r>
              <w:rPr>
                <w:rFonts w:ascii="Arial" w:hAnsi="Arial" w:cs="Arial"/>
                <w:color w:val="000000"/>
              </w:rPr>
              <w:t>methylbenzethonium</w:t>
            </w:r>
            <w:proofErr w:type="spellEnd"/>
            <w:r>
              <w:rPr>
                <w:rFonts w:ascii="Arial" w:hAnsi="Arial" w:cs="Arial"/>
                <w:color w:val="000000"/>
              </w:rPr>
              <w:t xml:space="preserve"> chloride 12%  ointment</w:t>
            </w:r>
          </w:p>
        </w:tc>
        <w:tc>
          <w:tcPr>
            <w:tcW w:w="135" w:type="pct"/>
            <w:shd w:val="clear" w:color="auto" w:fill="F2F2F2"/>
            <w:vAlign w:val="center"/>
          </w:tcPr>
          <w:p w14:paraId="3F05653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4D081BF6"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B257C51"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81F01FE"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89C73E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517E7F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12A062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43A0A5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1AA6F3E"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27A43BE"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785759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5FC063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087A70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F1E933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302E50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118DF8F"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2455C9F"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9FF1A4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A9FD97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16611E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3C8BD4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1A3ACFD7" w14:textId="77777777" w:rsidTr="003A5EA4">
        <w:trPr>
          <w:trHeight w:val="1609"/>
        </w:trPr>
        <w:tc>
          <w:tcPr>
            <w:tcW w:w="190" w:type="pct"/>
            <w:shd w:val="clear" w:color="auto" w:fill="F2F2F2"/>
          </w:tcPr>
          <w:p w14:paraId="3A0BADE0"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D1A2CA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0312C43"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197BD564" w14:textId="3341615E"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06-C00-043</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3EB62902" w14:textId="6E411336"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 xml:space="preserve">Desmopressin acetate  150 mcg/dose  metered nasal spray  delivering 25 doses   </w:t>
            </w:r>
          </w:p>
        </w:tc>
        <w:tc>
          <w:tcPr>
            <w:tcW w:w="135" w:type="pct"/>
            <w:shd w:val="clear" w:color="auto" w:fill="F2F2F2"/>
            <w:vAlign w:val="center"/>
          </w:tcPr>
          <w:p w14:paraId="6D4FF6B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FB96F4D"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7EFB11D"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16AA510"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34B367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7767E4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47D64E7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38D16A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6ABD6D1"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95D0651"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0C8049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465641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0BE49A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F1D8B4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B75E2C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48B173B"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7073230"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A1D29B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BD70A6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3B6197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BFB7EC3"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5ADA5F06" w14:textId="77777777" w:rsidTr="003A5EA4">
        <w:trPr>
          <w:trHeight w:val="1609"/>
        </w:trPr>
        <w:tc>
          <w:tcPr>
            <w:tcW w:w="190" w:type="pct"/>
            <w:shd w:val="clear" w:color="auto" w:fill="F2F2F2"/>
          </w:tcPr>
          <w:p w14:paraId="0A29B21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CA2C52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B7208A4"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30C23A25" w14:textId="518AE412"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06-D00-003</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263D6A9F" w14:textId="585C5E4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rPr>
              <w:t>Potassium iodide  60mg tablet</w:t>
            </w:r>
            <w:r>
              <w:rPr>
                <w:rFonts w:ascii="Arial" w:hAnsi="Arial" w:cs="Arial"/>
                <w:color w:val="000000"/>
              </w:rPr>
              <w:br/>
              <w:t xml:space="preserve"> </w:t>
            </w:r>
            <w:r>
              <w:rPr>
                <w:rFonts w:ascii="Arial" w:hAnsi="Arial" w:cs="Arial"/>
                <w:color w:val="FF0000"/>
                <w:rtl/>
              </w:rPr>
              <w:t>يتم انتاجه من قبل المصانع الوطنية وفي حال اعتذار المصانع الوطنية يتم توفيرها حسب ضوابط وزارة الصحة العراقية</w:t>
            </w:r>
          </w:p>
        </w:tc>
        <w:tc>
          <w:tcPr>
            <w:tcW w:w="135" w:type="pct"/>
            <w:shd w:val="clear" w:color="auto" w:fill="F2F2F2"/>
            <w:vAlign w:val="center"/>
          </w:tcPr>
          <w:p w14:paraId="1D300CB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76374E2"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D87DDBE"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0527B1F"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74A177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073542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37114B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433BC1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FC4A15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56F5E27"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C7BD14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0517E20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047664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E2BD16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20CBF2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E0CEFAA"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15319B7"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C0E3A8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8E7231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63A9E2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1D1DB64"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0685C2EA" w14:textId="77777777" w:rsidTr="003A5EA4">
        <w:trPr>
          <w:trHeight w:val="1609"/>
        </w:trPr>
        <w:tc>
          <w:tcPr>
            <w:tcW w:w="190" w:type="pct"/>
            <w:shd w:val="clear" w:color="auto" w:fill="F2F2F2"/>
          </w:tcPr>
          <w:p w14:paraId="47DB3F35"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114AD5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14AE1AF"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40C0D2D0" w14:textId="6A99BE8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06-J00-010</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4064400B" w14:textId="272F4119"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Pr>
                <w:rFonts w:ascii="Calibri" w:hAnsi="Calibri" w:cs="Calibri"/>
                <w:color w:val="000000"/>
              </w:rPr>
              <w:t>mecasermin</w:t>
            </w:r>
            <w:proofErr w:type="spellEnd"/>
            <w:r>
              <w:rPr>
                <w:rFonts w:ascii="Calibri" w:hAnsi="Calibri" w:cs="Calibri"/>
                <w:color w:val="000000"/>
              </w:rPr>
              <w:t xml:space="preserve"> (recombinant human insulin - like growth factor - 1 </w:t>
            </w:r>
            <w:proofErr w:type="spellStart"/>
            <w:r>
              <w:rPr>
                <w:rFonts w:ascii="Calibri" w:hAnsi="Calibri" w:cs="Calibri"/>
                <w:color w:val="000000"/>
              </w:rPr>
              <w:t>rhl</w:t>
            </w:r>
            <w:proofErr w:type="spellEnd"/>
            <w:r>
              <w:rPr>
                <w:rFonts w:ascii="Calibri" w:hAnsi="Calibri" w:cs="Calibri"/>
                <w:color w:val="000000"/>
              </w:rPr>
              <w:t xml:space="preserve"> GF-</w:t>
            </w:r>
            <w:r>
              <w:rPr>
                <w:rFonts w:ascii="Calibri" w:hAnsi="Calibri" w:cs="Calibri"/>
                <w:color w:val="000000"/>
              </w:rPr>
              <w:lastRenderedPageBreak/>
              <w:t>1)</w:t>
            </w:r>
            <w:proofErr w:type="spellStart"/>
            <w:r>
              <w:rPr>
                <w:rFonts w:ascii="Calibri" w:hAnsi="Calibri" w:cs="Calibri"/>
                <w:color w:val="000000"/>
              </w:rPr>
              <w:t>Increlex</w:t>
            </w:r>
            <w:proofErr w:type="spellEnd"/>
            <w:r>
              <w:rPr>
                <w:rFonts w:ascii="Calibri" w:hAnsi="Calibri" w:cs="Calibri"/>
                <w:color w:val="000000"/>
              </w:rPr>
              <w:t xml:space="preserve"> </w:t>
            </w:r>
            <w:proofErr w:type="spellStart"/>
            <w:r>
              <w:rPr>
                <w:rFonts w:ascii="Calibri" w:hAnsi="Calibri" w:cs="Calibri"/>
                <w:color w:val="000000"/>
              </w:rPr>
              <w:t>inj</w:t>
            </w:r>
            <w:proofErr w:type="spellEnd"/>
            <w:r>
              <w:rPr>
                <w:rFonts w:ascii="Calibri" w:hAnsi="Calibri" w:cs="Calibri"/>
                <w:color w:val="000000"/>
              </w:rPr>
              <w:t xml:space="preserve">  </w:t>
            </w:r>
            <w:proofErr w:type="spellStart"/>
            <w:r>
              <w:rPr>
                <w:rFonts w:ascii="Calibri" w:hAnsi="Calibri" w:cs="Calibri"/>
                <w:color w:val="000000"/>
              </w:rPr>
              <w:t>mecasermin</w:t>
            </w:r>
            <w:proofErr w:type="spellEnd"/>
            <w:r>
              <w:rPr>
                <w:rFonts w:ascii="Calibri" w:hAnsi="Calibri" w:cs="Calibri"/>
                <w:color w:val="000000"/>
              </w:rPr>
              <w:t xml:space="preserve"> 10mg/ml  ( 4 ml vial ) </w:t>
            </w:r>
          </w:p>
        </w:tc>
        <w:tc>
          <w:tcPr>
            <w:tcW w:w="135" w:type="pct"/>
            <w:shd w:val="clear" w:color="auto" w:fill="F2F2F2"/>
            <w:vAlign w:val="center"/>
          </w:tcPr>
          <w:p w14:paraId="60F9AE9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5AC2428"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7F4070C"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7BF1C26"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9A7878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3B0799A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D9E009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18A97A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CE88482"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F305AD2"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D19243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88E804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DDD30F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9AD2F0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3F2069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6F2DF84"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E758193"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CF8CE3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00B66A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06DCC4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5F421E00"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7F8EB683" w14:textId="77777777" w:rsidTr="003A5EA4">
        <w:trPr>
          <w:trHeight w:val="1609"/>
        </w:trPr>
        <w:tc>
          <w:tcPr>
            <w:tcW w:w="190" w:type="pct"/>
            <w:shd w:val="clear" w:color="auto" w:fill="F2F2F2"/>
          </w:tcPr>
          <w:p w14:paraId="44A1CC7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0E2EA02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DC35369"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3963A90E" w14:textId="5AE11FD1"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08-B00-015</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3F59439F" w14:textId="098E7690"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 xml:space="preserve">folinic acid 15mg (as calcium folinate or as calcium leucovorin)Capsule  or tablet   </w:t>
            </w:r>
          </w:p>
        </w:tc>
        <w:tc>
          <w:tcPr>
            <w:tcW w:w="135" w:type="pct"/>
            <w:shd w:val="clear" w:color="auto" w:fill="F2F2F2"/>
            <w:vAlign w:val="center"/>
          </w:tcPr>
          <w:p w14:paraId="5E83F3D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72D7697"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62B3447"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281752F"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B7993C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3226C49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45158A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FC20F0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2C740A8"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10840F3"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4B094E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54D279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BF515F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4576D9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914AFD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9AAD7D2"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A2671C7"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FE794A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23E3E0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8DD91E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732B676"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58B8F19F" w14:textId="77777777" w:rsidTr="003A5EA4">
        <w:trPr>
          <w:trHeight w:val="1609"/>
        </w:trPr>
        <w:tc>
          <w:tcPr>
            <w:tcW w:w="190" w:type="pct"/>
            <w:shd w:val="clear" w:color="auto" w:fill="F2F2F2"/>
          </w:tcPr>
          <w:p w14:paraId="43B4FBEA"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1311F6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48E21F0"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BB8A929" w14:textId="3967196D"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08-I00-002</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763E73D7" w14:textId="43473D65"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sz w:val="20"/>
                <w:szCs w:val="20"/>
              </w:rPr>
              <w:t xml:space="preserve">Sodium chloride 0.8766g (15mmol/l)+Potassium chloride 0.6710g(9mmol/l)+Potassium hydrogen 2-Ketoglutarate0.1842g (1mmol/l)+Magnesium  chloride 6H2O 0.8132g (4mmol/l)+Histidine </w:t>
            </w:r>
            <w:proofErr w:type="spellStart"/>
            <w:r>
              <w:rPr>
                <w:rFonts w:ascii="Arial" w:hAnsi="Arial" w:cs="Arial"/>
                <w:sz w:val="20"/>
                <w:szCs w:val="20"/>
              </w:rPr>
              <w:t>Hcl</w:t>
            </w:r>
            <w:proofErr w:type="spellEnd"/>
            <w:r>
              <w:rPr>
                <w:rFonts w:ascii="Arial" w:hAnsi="Arial" w:cs="Arial"/>
                <w:sz w:val="20"/>
                <w:szCs w:val="20"/>
              </w:rPr>
              <w:t xml:space="preserve"> .H2O 3.7733g(18mmol/l)+Histidine </w:t>
            </w:r>
            <w:r>
              <w:rPr>
                <w:rFonts w:ascii="Arial" w:hAnsi="Arial" w:cs="Arial"/>
                <w:sz w:val="20"/>
                <w:szCs w:val="20"/>
              </w:rPr>
              <w:lastRenderedPageBreak/>
              <w:t xml:space="preserve">27.9289g(180mmol/l)+Tryptophan 0.4085g(2mmol/l)+Mannitol 5.4651g(30mmol/l)+Calcium chloride .2H2O 0.0022g(0.015mmol/l)for </w:t>
            </w:r>
            <w:proofErr w:type="spellStart"/>
            <w:r>
              <w:rPr>
                <w:rFonts w:ascii="Arial" w:hAnsi="Arial" w:cs="Arial"/>
                <w:sz w:val="20"/>
                <w:szCs w:val="20"/>
              </w:rPr>
              <w:t>inj</w:t>
            </w:r>
            <w:proofErr w:type="spellEnd"/>
            <w:r>
              <w:rPr>
                <w:rFonts w:ascii="Arial" w:hAnsi="Arial" w:cs="Arial"/>
                <w:sz w:val="20"/>
                <w:szCs w:val="20"/>
              </w:rPr>
              <w:t xml:space="preserve"> in1000ml  Water  Osmolality 310mosmol/Kg ,An ion CL- 50mEq ,2000ml</w:t>
            </w:r>
          </w:p>
        </w:tc>
        <w:tc>
          <w:tcPr>
            <w:tcW w:w="135" w:type="pct"/>
            <w:shd w:val="clear" w:color="auto" w:fill="F2F2F2"/>
            <w:vAlign w:val="center"/>
          </w:tcPr>
          <w:p w14:paraId="54EEF92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ED9960C"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C5E49BD"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83FA968"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D52DB2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EADBE2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A65DD4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50E6BC4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ED2585F"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6950729"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E4070C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9338E0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9DCBFE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4BA78C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0B73F5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11048036"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4B7482B"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65899F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016551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3CB497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58CD5815"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438D68F0" w14:textId="77777777" w:rsidTr="003A5EA4">
        <w:trPr>
          <w:trHeight w:val="1609"/>
        </w:trPr>
        <w:tc>
          <w:tcPr>
            <w:tcW w:w="190" w:type="pct"/>
            <w:shd w:val="clear" w:color="auto" w:fill="F2F2F2"/>
          </w:tcPr>
          <w:p w14:paraId="7CC174D0"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24AB590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C8453E9"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5B940C13" w14:textId="1F0B1A85"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08-I00-003</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59A02D76" w14:textId="08051718"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sz w:val="20"/>
                <w:szCs w:val="20"/>
              </w:rPr>
              <w:t xml:space="preserve">Cardioplegia infusion 20 ml ampoule: containing in 20 ml : : magnesium chloride  hexahydrate 3.253 g , potassium chloride BP 1.193 g , </w:t>
            </w:r>
            <w:r>
              <w:rPr>
                <w:rFonts w:ascii="Arial" w:hAnsi="Arial" w:cs="Arial"/>
                <w:sz w:val="20"/>
                <w:szCs w:val="20"/>
              </w:rPr>
              <w:lastRenderedPageBreak/>
              <w:t>procaine hydrochloride BP 272.8 mg , also present :disodium  edentate BP. sodium hydroxide BP and water for injection</w:t>
            </w:r>
          </w:p>
        </w:tc>
        <w:tc>
          <w:tcPr>
            <w:tcW w:w="135" w:type="pct"/>
            <w:shd w:val="clear" w:color="auto" w:fill="F2F2F2"/>
            <w:vAlign w:val="center"/>
          </w:tcPr>
          <w:p w14:paraId="70FCEBA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1E9FD3A"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8A46884"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64A96F9"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68EB47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BACE85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359CED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760A5E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1CA9285"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363EA35"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1B1CD0B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B7EDD2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CF8277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70F06C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684C90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F1FFFBC"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9A29700"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D87D4A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EF716D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833104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A04C1D9"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0CAD5259" w14:textId="77777777" w:rsidTr="003A5EA4">
        <w:trPr>
          <w:trHeight w:val="1609"/>
        </w:trPr>
        <w:tc>
          <w:tcPr>
            <w:tcW w:w="190" w:type="pct"/>
            <w:shd w:val="clear" w:color="auto" w:fill="F2F2F2"/>
          </w:tcPr>
          <w:p w14:paraId="7579589C"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B4957A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7B55D31"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3C4F65E" w14:textId="46539EBA"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09-AA0-009</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162C5EA0" w14:textId="10FD2974"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Vitamin  A 200000 I.U  Capsule</w:t>
            </w:r>
          </w:p>
        </w:tc>
        <w:tc>
          <w:tcPr>
            <w:tcW w:w="135" w:type="pct"/>
            <w:shd w:val="clear" w:color="auto" w:fill="F2F2F2"/>
            <w:vAlign w:val="center"/>
          </w:tcPr>
          <w:p w14:paraId="3F36D7D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604653F"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1ACF68E"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37B892A"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549F97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31F3D83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2BB9B2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23C6F8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38F5CA6"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DE1EE2C"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F7AEBB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9B1D49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635DAD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B19E54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B7D362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D931E7C"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00523E2"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03E6EB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62A459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EBD576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0CFBDB4"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2FF664C1" w14:textId="77777777" w:rsidTr="003A5EA4">
        <w:trPr>
          <w:trHeight w:val="1609"/>
        </w:trPr>
        <w:tc>
          <w:tcPr>
            <w:tcW w:w="190" w:type="pct"/>
            <w:shd w:val="clear" w:color="auto" w:fill="F2F2F2"/>
          </w:tcPr>
          <w:p w14:paraId="1F99BAC1"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79E339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B2EDC09"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0FBC227C" w14:textId="5B2BFF7C"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09-B00-025</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3F83A106" w14:textId="41F528AA"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500 ml container ( 20%)  contain Energy as following :-</w:t>
            </w:r>
            <w:r>
              <w:rPr>
                <w:rFonts w:ascii="Arial" w:hAnsi="Arial" w:cs="Arial"/>
                <w:color w:val="000000"/>
                <w:sz w:val="16"/>
                <w:szCs w:val="16"/>
              </w:rPr>
              <w:br/>
              <w:t>-</w:t>
            </w:r>
            <w:proofErr w:type="spellStart"/>
            <w:r>
              <w:rPr>
                <w:rFonts w:ascii="Arial" w:hAnsi="Arial" w:cs="Arial"/>
                <w:color w:val="000000"/>
                <w:sz w:val="16"/>
                <w:szCs w:val="16"/>
              </w:rPr>
              <w:t>ُElectrolyte</w:t>
            </w:r>
            <w:proofErr w:type="spellEnd"/>
            <w:r>
              <w:rPr>
                <w:rFonts w:ascii="Arial" w:hAnsi="Arial" w:cs="Arial"/>
                <w:color w:val="000000"/>
                <w:sz w:val="16"/>
                <w:szCs w:val="16"/>
              </w:rPr>
              <w:t xml:space="preserve">                            --------------</w:t>
            </w:r>
            <w:r>
              <w:rPr>
                <w:rFonts w:ascii="Arial" w:hAnsi="Arial" w:cs="Arial"/>
                <w:color w:val="000000"/>
                <w:sz w:val="16"/>
                <w:szCs w:val="16"/>
              </w:rPr>
              <w:br/>
              <w:t xml:space="preserve">- Energy                                8000   ±  500          </w:t>
            </w:r>
            <w:proofErr w:type="spellStart"/>
            <w:r>
              <w:rPr>
                <w:rFonts w:ascii="Arial" w:hAnsi="Arial" w:cs="Arial"/>
                <w:color w:val="000000"/>
                <w:sz w:val="16"/>
                <w:szCs w:val="16"/>
              </w:rPr>
              <w:t>Kj</w:t>
            </w:r>
            <w:proofErr w:type="spellEnd"/>
            <w:r>
              <w:rPr>
                <w:rFonts w:ascii="Arial" w:hAnsi="Arial" w:cs="Arial"/>
                <w:color w:val="000000"/>
                <w:sz w:val="16"/>
                <w:szCs w:val="16"/>
              </w:rPr>
              <w:t>/L</w:t>
            </w:r>
            <w:r>
              <w:rPr>
                <w:rFonts w:ascii="Arial" w:hAnsi="Arial" w:cs="Arial"/>
                <w:color w:val="000000"/>
                <w:sz w:val="16"/>
                <w:szCs w:val="16"/>
              </w:rPr>
              <w:br/>
              <w:t>-Nitrogen                               ---------------</w:t>
            </w:r>
            <w:r>
              <w:rPr>
                <w:rFonts w:ascii="Arial" w:hAnsi="Arial" w:cs="Arial"/>
                <w:color w:val="000000"/>
                <w:sz w:val="16"/>
                <w:szCs w:val="16"/>
              </w:rPr>
              <w:br/>
              <w:t xml:space="preserve">Other components may contain soya oil, glycerol , purified egg </w:t>
            </w:r>
            <w:r>
              <w:rPr>
                <w:rFonts w:ascii="Arial" w:hAnsi="Arial" w:cs="Arial"/>
                <w:color w:val="000000"/>
                <w:sz w:val="16"/>
                <w:szCs w:val="16"/>
              </w:rPr>
              <w:lastRenderedPageBreak/>
              <w:t>phospholipids, phosphate, omega-3 acid triglycerides, fish oil, palm oil , or coconut oil.</w:t>
            </w:r>
            <w:r>
              <w:rPr>
                <w:rFonts w:ascii="Arial" w:hAnsi="Arial" w:cs="Arial"/>
                <w:color w:val="000000"/>
                <w:sz w:val="16"/>
                <w:szCs w:val="16"/>
              </w:rPr>
              <w:br/>
            </w:r>
            <w:r>
              <w:rPr>
                <w:rFonts w:ascii="Arial" w:hAnsi="Arial" w:cs="Arial"/>
                <w:color w:val="000000"/>
                <w:sz w:val="16"/>
                <w:szCs w:val="16"/>
                <w:rtl/>
              </w:rPr>
              <w:t>في التركيبة الواحدة يمكن أن تحتوي التركيبة على كلها أو جزء منها</w:t>
            </w:r>
            <w:r>
              <w:rPr>
                <w:rFonts w:ascii="Arial" w:hAnsi="Arial" w:cs="Arial"/>
                <w:color w:val="000000"/>
                <w:sz w:val="16"/>
                <w:szCs w:val="16"/>
              </w:rPr>
              <w:t xml:space="preserve">other components </w:t>
            </w:r>
            <w:r>
              <w:rPr>
                <w:rFonts w:ascii="Arial" w:hAnsi="Arial" w:cs="Arial"/>
                <w:color w:val="000000"/>
                <w:sz w:val="16"/>
                <w:szCs w:val="16"/>
                <w:rtl/>
              </w:rPr>
              <w:t xml:space="preserve">ملاحظة :- المواد التي أدرجت تحت تسمية </w:t>
            </w:r>
          </w:p>
        </w:tc>
        <w:tc>
          <w:tcPr>
            <w:tcW w:w="135" w:type="pct"/>
            <w:shd w:val="clear" w:color="auto" w:fill="F2F2F2"/>
            <w:vAlign w:val="center"/>
          </w:tcPr>
          <w:p w14:paraId="37C542F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5A5D046"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533D429"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05F14B8"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AAA98E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DB9C43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AAA59F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44916B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42FA4699"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67331AD"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C45885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28D8C2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B45FC9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6F74F6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8AEA8A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F897812"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7D01D1D"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5F99B7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3CD9AA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1B255D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1936E2C"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5C0A53D3" w14:textId="77777777" w:rsidTr="003A5EA4">
        <w:trPr>
          <w:trHeight w:val="1609"/>
        </w:trPr>
        <w:tc>
          <w:tcPr>
            <w:tcW w:w="190" w:type="pct"/>
            <w:shd w:val="clear" w:color="auto" w:fill="F2F2F2"/>
          </w:tcPr>
          <w:p w14:paraId="5557E27C"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2798897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1DF3D1B"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0C37ED3C" w14:textId="7525DBD2"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sz w:val="20"/>
                <w:szCs w:val="20"/>
              </w:rPr>
              <w:t>09-CD0-001</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5894C1A8" w14:textId="486EEDDE"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Pr>
                <w:rFonts w:ascii="Arial" w:hAnsi="Arial" w:cs="Arial"/>
                <w:sz w:val="20"/>
                <w:szCs w:val="20"/>
              </w:rPr>
              <w:t>Anhydrus</w:t>
            </w:r>
            <w:proofErr w:type="spellEnd"/>
            <w:r>
              <w:rPr>
                <w:rFonts w:ascii="Arial" w:hAnsi="Arial" w:cs="Arial"/>
                <w:sz w:val="20"/>
                <w:szCs w:val="20"/>
              </w:rPr>
              <w:t xml:space="preserve"> Sodium acid phosphate Anhydrous 1.936g+Sod.bicarbonate 350mg+Pot.bicarbonate 315mg equivalent to Phosphorous 500mg+Sod.468.8mg(20.4mmol Na+)+Pot.123mg(3.1mmol K+) </w:t>
            </w:r>
            <w:proofErr w:type="spellStart"/>
            <w:r>
              <w:rPr>
                <w:rFonts w:ascii="Arial" w:hAnsi="Arial" w:cs="Arial"/>
                <w:sz w:val="20"/>
                <w:szCs w:val="20"/>
              </w:rPr>
              <w:t>Effervecent</w:t>
            </w:r>
            <w:proofErr w:type="spellEnd"/>
            <w:r>
              <w:rPr>
                <w:rFonts w:ascii="Arial" w:hAnsi="Arial" w:cs="Arial"/>
                <w:sz w:val="20"/>
                <w:szCs w:val="20"/>
              </w:rPr>
              <w:t xml:space="preserve"> </w:t>
            </w:r>
            <w:r>
              <w:rPr>
                <w:rFonts w:ascii="Arial" w:hAnsi="Arial" w:cs="Arial"/>
                <w:sz w:val="20"/>
                <w:szCs w:val="20"/>
              </w:rPr>
              <w:lastRenderedPageBreak/>
              <w:t>Tablet</w:t>
            </w:r>
          </w:p>
        </w:tc>
        <w:tc>
          <w:tcPr>
            <w:tcW w:w="135" w:type="pct"/>
            <w:shd w:val="clear" w:color="auto" w:fill="F2F2F2"/>
            <w:vAlign w:val="center"/>
          </w:tcPr>
          <w:p w14:paraId="5DD61FF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A957A68"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385D7A6"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0AEDC7C"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F4D717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3905C13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CD2013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F84A71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F0A1116"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03E77FE"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78E46F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845E0D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BCEF01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CDDA2B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3DB7D95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11A95EF"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3F6C0CD"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C4F3D2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6EAFD3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000988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1E7FE0F"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324DB903" w14:textId="77777777" w:rsidTr="003A5EA4">
        <w:trPr>
          <w:trHeight w:val="1609"/>
        </w:trPr>
        <w:tc>
          <w:tcPr>
            <w:tcW w:w="190" w:type="pct"/>
            <w:shd w:val="clear" w:color="auto" w:fill="F2F2F2"/>
          </w:tcPr>
          <w:p w14:paraId="6D979154"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AAF430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0ABDCAE"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3C3DD754" w14:textId="62A82ABF"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09-Ebf-001</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2B7A7C5F" w14:textId="687CDE11"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Formula for dietary management of renal disease suitable from birth</w:t>
            </w:r>
            <w:r>
              <w:rPr>
                <w:rFonts w:ascii="Calibri" w:hAnsi="Calibri" w:cs="Calibri"/>
                <w:color w:val="000000"/>
              </w:rPr>
              <w:br/>
            </w:r>
            <w:proofErr w:type="spellStart"/>
            <w:r>
              <w:rPr>
                <w:rFonts w:ascii="Calibri" w:hAnsi="Calibri" w:cs="Calibri"/>
                <w:color w:val="000000"/>
              </w:rPr>
              <w:t>Note:contain</w:t>
            </w:r>
            <w:proofErr w:type="spellEnd"/>
            <w:r>
              <w:rPr>
                <w:rFonts w:ascii="Calibri" w:hAnsi="Calibri" w:cs="Calibri"/>
                <w:color w:val="000000"/>
              </w:rPr>
              <w:t xml:space="preserve"> low protein content  and high </w:t>
            </w:r>
            <w:proofErr w:type="spellStart"/>
            <w:r>
              <w:rPr>
                <w:rFonts w:ascii="Calibri" w:hAnsi="Calibri" w:cs="Calibri"/>
                <w:color w:val="000000"/>
              </w:rPr>
              <w:t>Whey:casein</w:t>
            </w:r>
            <w:proofErr w:type="spellEnd"/>
            <w:r>
              <w:rPr>
                <w:rFonts w:ascii="Calibri" w:hAnsi="Calibri" w:cs="Calibri"/>
                <w:color w:val="000000"/>
              </w:rPr>
              <w:t xml:space="preserve"> ratio </w:t>
            </w:r>
            <w:r>
              <w:rPr>
                <w:rFonts w:ascii="Calibri" w:hAnsi="Calibri" w:cs="Calibri"/>
                <w:color w:val="000000"/>
                <w:rtl/>
              </w:rPr>
              <w:t>تم تحويله من القائمة الاساسية الى النادرة</w:t>
            </w:r>
          </w:p>
        </w:tc>
        <w:tc>
          <w:tcPr>
            <w:tcW w:w="135" w:type="pct"/>
            <w:shd w:val="clear" w:color="auto" w:fill="F2F2F2"/>
            <w:vAlign w:val="center"/>
          </w:tcPr>
          <w:p w14:paraId="15020D9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AD06C32"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8D363D2"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0A96F31"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F1B870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3E18551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4686022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1E0CF94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2C48065"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77E8DD6"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D14413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D16487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AE728F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11B71D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4EBCE9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560CC72"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D901299"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B26419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5AFE93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891EFB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1A717EC"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48C58A7A" w14:textId="77777777" w:rsidTr="003A5EA4">
        <w:trPr>
          <w:trHeight w:val="1609"/>
        </w:trPr>
        <w:tc>
          <w:tcPr>
            <w:tcW w:w="190" w:type="pct"/>
            <w:shd w:val="clear" w:color="auto" w:fill="F2F2F2"/>
          </w:tcPr>
          <w:p w14:paraId="63A627EF"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856D8E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6CB46DF"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2F6A9ABA" w14:textId="1960159C"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09-Ebm-001</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27BE9083" w14:textId="1629B693"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Good start soy plus DHA plus ARA from birth</w:t>
            </w:r>
          </w:p>
        </w:tc>
        <w:tc>
          <w:tcPr>
            <w:tcW w:w="135" w:type="pct"/>
            <w:shd w:val="clear" w:color="auto" w:fill="F2F2F2"/>
            <w:vAlign w:val="center"/>
          </w:tcPr>
          <w:p w14:paraId="54BABB3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AAE2892"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65723DC"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80778F3"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1B7EDC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82A9E2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601047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01651E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351F07A"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9834A12"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CBD4E8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57AA7D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D87088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05E055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1FEE71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AF34D92"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2F39E13"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704160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2CE875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82B5BF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274E016"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251C6DB2" w14:textId="77777777" w:rsidTr="003A5EA4">
        <w:trPr>
          <w:trHeight w:val="1609"/>
        </w:trPr>
        <w:tc>
          <w:tcPr>
            <w:tcW w:w="190" w:type="pct"/>
            <w:shd w:val="clear" w:color="auto" w:fill="F2F2F2"/>
          </w:tcPr>
          <w:p w14:paraId="56C11550"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85B950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C71D847"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368323B7" w14:textId="594DE205"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09-Ebm-002</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5FFDE9FD" w14:textId="1BE4B1A3"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Pr>
                <w:rFonts w:ascii="Calibri" w:hAnsi="Calibri" w:cs="Calibri"/>
                <w:color w:val="000000"/>
              </w:rPr>
              <w:t>Abslute</w:t>
            </w:r>
            <w:proofErr w:type="spellEnd"/>
            <w:r>
              <w:rPr>
                <w:rFonts w:ascii="Calibri" w:hAnsi="Calibri" w:cs="Calibri"/>
                <w:color w:val="000000"/>
              </w:rPr>
              <w:t xml:space="preserve"> free lactose and galactose ( soya protein )</w:t>
            </w:r>
            <w:r>
              <w:rPr>
                <w:rFonts w:ascii="Calibri" w:hAnsi="Calibri" w:cs="Calibri"/>
                <w:color w:val="000000"/>
              </w:rPr>
              <w:br/>
              <w:t xml:space="preserve">milk formula for </w:t>
            </w:r>
            <w:proofErr w:type="spellStart"/>
            <w:r>
              <w:rPr>
                <w:rFonts w:ascii="Calibri" w:hAnsi="Calibri" w:cs="Calibri"/>
                <w:color w:val="000000"/>
              </w:rPr>
              <w:lastRenderedPageBreak/>
              <w:t>galectosemia</w:t>
            </w:r>
            <w:proofErr w:type="spellEnd"/>
            <w:r>
              <w:rPr>
                <w:rFonts w:ascii="Calibri" w:hAnsi="Calibri" w:cs="Calibri"/>
                <w:color w:val="000000"/>
              </w:rPr>
              <w:t xml:space="preserve"> and </w:t>
            </w:r>
            <w:proofErr w:type="spellStart"/>
            <w:r>
              <w:rPr>
                <w:rFonts w:ascii="Calibri" w:hAnsi="Calibri" w:cs="Calibri"/>
                <w:color w:val="000000"/>
              </w:rPr>
              <w:t>galectokinase</w:t>
            </w:r>
            <w:proofErr w:type="spellEnd"/>
            <w:r>
              <w:rPr>
                <w:rFonts w:ascii="Calibri" w:hAnsi="Calibri" w:cs="Calibri"/>
                <w:color w:val="000000"/>
              </w:rPr>
              <w:t xml:space="preserve"> patients for age (from birth _  6 months)</w:t>
            </w:r>
            <w:r>
              <w:rPr>
                <w:rFonts w:ascii="Calibri" w:hAnsi="Calibri" w:cs="Calibri"/>
                <w:color w:val="000000"/>
              </w:rPr>
              <w:br/>
              <w:t>Note:</w:t>
            </w:r>
            <w:r>
              <w:rPr>
                <w:rFonts w:ascii="Calibri" w:hAnsi="Calibri" w:cs="Calibri"/>
                <w:color w:val="000000"/>
              </w:rPr>
              <w:br/>
              <w:t xml:space="preserve">minimum and maximum values for iron for infant formula are 0.45mg and 2.0mg respectively and for follow-on </w:t>
            </w:r>
          </w:p>
        </w:tc>
        <w:tc>
          <w:tcPr>
            <w:tcW w:w="135" w:type="pct"/>
            <w:shd w:val="clear" w:color="auto" w:fill="F2F2F2"/>
            <w:vAlign w:val="center"/>
          </w:tcPr>
          <w:p w14:paraId="2B0665D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F7D4478"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3B869E3"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4C30F72"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A34442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2269D4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E6C66D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FB2FD5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0AE7A6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09B96CB"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BF4B28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570C0A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19B8C9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76CCF4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459860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9779834"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C16DEAE"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469803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E69ABD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6F2C88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B039FF7"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25AF176E" w14:textId="77777777" w:rsidTr="003A5EA4">
        <w:trPr>
          <w:trHeight w:val="1609"/>
        </w:trPr>
        <w:tc>
          <w:tcPr>
            <w:tcW w:w="190" w:type="pct"/>
            <w:shd w:val="clear" w:color="auto" w:fill="F2F2F2"/>
          </w:tcPr>
          <w:p w14:paraId="3C3FDE4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94007D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87A8599"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F641007" w14:textId="2F7F6932"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09-Ebm-003</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3CC7C764" w14:textId="45F378BB"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Pr>
                <w:rFonts w:ascii="Calibri" w:hAnsi="Calibri" w:cs="Calibri"/>
                <w:color w:val="000000"/>
              </w:rPr>
              <w:t>Abslute</w:t>
            </w:r>
            <w:proofErr w:type="spellEnd"/>
            <w:r>
              <w:rPr>
                <w:rFonts w:ascii="Calibri" w:hAnsi="Calibri" w:cs="Calibri"/>
                <w:color w:val="000000"/>
              </w:rPr>
              <w:t xml:space="preserve"> free lactose and galactose ( soya protein )</w:t>
            </w:r>
            <w:r>
              <w:rPr>
                <w:rFonts w:ascii="Calibri" w:hAnsi="Calibri" w:cs="Calibri"/>
                <w:color w:val="000000"/>
              </w:rPr>
              <w:br/>
              <w:t xml:space="preserve">milk formula for </w:t>
            </w:r>
            <w:proofErr w:type="spellStart"/>
            <w:r>
              <w:rPr>
                <w:rFonts w:ascii="Calibri" w:hAnsi="Calibri" w:cs="Calibri"/>
                <w:color w:val="000000"/>
              </w:rPr>
              <w:t>galectosemia</w:t>
            </w:r>
            <w:proofErr w:type="spellEnd"/>
            <w:r>
              <w:rPr>
                <w:rFonts w:ascii="Calibri" w:hAnsi="Calibri" w:cs="Calibri"/>
                <w:color w:val="000000"/>
              </w:rPr>
              <w:t xml:space="preserve"> and </w:t>
            </w:r>
            <w:proofErr w:type="spellStart"/>
            <w:r>
              <w:rPr>
                <w:rFonts w:ascii="Calibri" w:hAnsi="Calibri" w:cs="Calibri"/>
                <w:color w:val="000000"/>
              </w:rPr>
              <w:t>galectokinase</w:t>
            </w:r>
            <w:proofErr w:type="spellEnd"/>
            <w:r>
              <w:rPr>
                <w:rFonts w:ascii="Calibri" w:hAnsi="Calibri" w:cs="Calibri"/>
                <w:color w:val="000000"/>
              </w:rPr>
              <w:t xml:space="preserve"> patients for age  (above6_  12 months)</w:t>
            </w:r>
            <w:r>
              <w:rPr>
                <w:rFonts w:ascii="Calibri" w:hAnsi="Calibri" w:cs="Calibri"/>
                <w:color w:val="000000"/>
              </w:rPr>
              <w:br/>
              <w:t>Note:</w:t>
            </w:r>
            <w:r>
              <w:rPr>
                <w:rFonts w:ascii="Calibri" w:hAnsi="Calibri" w:cs="Calibri"/>
                <w:color w:val="000000"/>
              </w:rPr>
              <w:br/>
            </w:r>
            <w:r>
              <w:rPr>
                <w:rFonts w:ascii="Calibri" w:hAnsi="Calibri" w:cs="Calibri"/>
                <w:color w:val="000000"/>
              </w:rPr>
              <w:lastRenderedPageBreak/>
              <w:t>minimum and maximum values for iron for infant formula are 0.45mg and 2.0mg respectively and for follow-on for</w:t>
            </w:r>
          </w:p>
        </w:tc>
        <w:tc>
          <w:tcPr>
            <w:tcW w:w="135" w:type="pct"/>
            <w:shd w:val="clear" w:color="auto" w:fill="F2F2F2"/>
            <w:vAlign w:val="center"/>
          </w:tcPr>
          <w:p w14:paraId="573921E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45D6FF00"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401798A"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27A09B78"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779197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BD3DAE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980B6F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9F8EC2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D88E272"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7640B6C"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417308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8ADCCD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E97279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7D7D35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DD426A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EDC5B71"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6ACD86A"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FF7369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9F6482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4839C47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6B332F6B"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2B2DAFA9" w14:textId="77777777" w:rsidTr="003A5EA4">
        <w:trPr>
          <w:trHeight w:val="1609"/>
        </w:trPr>
        <w:tc>
          <w:tcPr>
            <w:tcW w:w="190" w:type="pct"/>
            <w:shd w:val="clear" w:color="auto" w:fill="F2F2F2"/>
          </w:tcPr>
          <w:p w14:paraId="483102AE"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B40A38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9CE557A"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1BB1DE39" w14:textId="286B8869"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09-Ebm-004</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11A6ED54" w14:textId="405CDBE4"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 xml:space="preserve">Elemental and semi elemental formula  contain no galactose but of no </w:t>
            </w:r>
            <w:proofErr w:type="spellStart"/>
            <w:r>
              <w:rPr>
                <w:rFonts w:ascii="Calibri" w:hAnsi="Calibri" w:cs="Calibri"/>
                <w:color w:val="000000"/>
              </w:rPr>
              <w:t>benefict</w:t>
            </w:r>
            <w:proofErr w:type="spellEnd"/>
            <w:r>
              <w:rPr>
                <w:rFonts w:ascii="Calibri" w:hAnsi="Calibri" w:cs="Calibri"/>
                <w:color w:val="000000"/>
              </w:rPr>
              <w:t xml:space="preserve"> on long term.</w:t>
            </w:r>
            <w:r>
              <w:rPr>
                <w:rFonts w:ascii="Calibri" w:hAnsi="Calibri" w:cs="Calibri"/>
                <w:color w:val="000000"/>
              </w:rPr>
              <w:br/>
              <w:t xml:space="preserve">for infants as a sole source of nutrition or as supplementary feed for children </w:t>
            </w:r>
          </w:p>
        </w:tc>
        <w:tc>
          <w:tcPr>
            <w:tcW w:w="135" w:type="pct"/>
            <w:shd w:val="clear" w:color="auto" w:fill="F2F2F2"/>
            <w:vAlign w:val="center"/>
          </w:tcPr>
          <w:p w14:paraId="4BEB60F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FF3DF70"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9CFA141"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D6A2516"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C1D9B1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6D413A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103CEE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A24715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31C19A0"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80FE9DD"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58B9BD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7E6C87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BA682D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DF6F9C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36D928A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3F85A2A"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9A7E782"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9692F6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34D7A8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E63937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D1E36EC"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431B3C4E" w14:textId="77777777" w:rsidTr="003A5EA4">
        <w:trPr>
          <w:trHeight w:val="1609"/>
        </w:trPr>
        <w:tc>
          <w:tcPr>
            <w:tcW w:w="190" w:type="pct"/>
            <w:shd w:val="clear" w:color="auto" w:fill="F2F2F2"/>
          </w:tcPr>
          <w:p w14:paraId="276BD1F5"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E627D9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379F987"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096695E0" w14:textId="456C9910"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09-Ebm-005</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3F906015" w14:textId="7238CF7B"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CHO modified formula nutritionally casein based cow s milk for lactose and galactose restricted diet(carbohydrate free mixture ).</w:t>
            </w:r>
            <w:r>
              <w:rPr>
                <w:rFonts w:ascii="Calibri" w:hAnsi="Calibri" w:cs="Calibri"/>
                <w:color w:val="000000"/>
              </w:rPr>
              <w:br/>
              <w:t>for infants as a sole source of nutrition or as supplementary feed for children</w:t>
            </w:r>
          </w:p>
        </w:tc>
        <w:tc>
          <w:tcPr>
            <w:tcW w:w="135" w:type="pct"/>
            <w:shd w:val="clear" w:color="auto" w:fill="F2F2F2"/>
            <w:vAlign w:val="center"/>
          </w:tcPr>
          <w:p w14:paraId="20C2D7D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DDE9D74"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04B6940"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8116456"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E4317E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3EF8B88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6CC1B6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F447B7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4141426C"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F9DF9EE"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6A8A115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DC8872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20F4EA3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ECAD33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614DF0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19BC3243"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3E0E26B"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55B17E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2B114D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E797C1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59A14C2"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0F418E83" w14:textId="77777777" w:rsidTr="003A5EA4">
        <w:trPr>
          <w:trHeight w:val="1609"/>
        </w:trPr>
        <w:tc>
          <w:tcPr>
            <w:tcW w:w="190" w:type="pct"/>
            <w:shd w:val="clear" w:color="auto" w:fill="F2F2F2"/>
          </w:tcPr>
          <w:p w14:paraId="163076EF"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C4F7EF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0C7E41C"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3F870075" w14:textId="087C8544"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09-Ebo-001</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39294CC4" w14:textId="2C11449E"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milk formula for methylmalonic academia / propionic acidemia patients suitable from birth.</w:t>
            </w:r>
            <w:r>
              <w:rPr>
                <w:rFonts w:ascii="Calibri" w:hAnsi="Calibri" w:cs="Calibri"/>
                <w:color w:val="000000"/>
              </w:rPr>
              <w:br/>
            </w:r>
            <w:proofErr w:type="spellStart"/>
            <w:r>
              <w:rPr>
                <w:rFonts w:ascii="Calibri" w:hAnsi="Calibri" w:cs="Calibri"/>
                <w:color w:val="000000"/>
              </w:rPr>
              <w:t>Methionine,Threonine</w:t>
            </w:r>
            <w:proofErr w:type="spellEnd"/>
            <w:r>
              <w:rPr>
                <w:rFonts w:ascii="Calibri" w:hAnsi="Calibri" w:cs="Calibri"/>
                <w:color w:val="000000"/>
              </w:rPr>
              <w:t xml:space="preserve">, and </w:t>
            </w:r>
            <w:r>
              <w:rPr>
                <w:rFonts w:ascii="Calibri" w:hAnsi="Calibri" w:cs="Calibri"/>
                <w:color w:val="000000"/>
              </w:rPr>
              <w:lastRenderedPageBreak/>
              <w:t>Valine free</w:t>
            </w:r>
          </w:p>
        </w:tc>
        <w:tc>
          <w:tcPr>
            <w:tcW w:w="135" w:type="pct"/>
            <w:shd w:val="clear" w:color="auto" w:fill="F2F2F2"/>
            <w:vAlign w:val="center"/>
          </w:tcPr>
          <w:p w14:paraId="0072C0E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4D5E9B75"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17EACEC"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3BCC1BC"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B6127A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93A3FA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AA7CBC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2420F7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B578D6A"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8D8DECB"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12E7EFE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6EC63A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5B8414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8AE314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2DA5C99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C325F72"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38472DA"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B36F84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6DE8E0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2FBC07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F1477B7"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23557F9C" w14:textId="77777777" w:rsidTr="003A5EA4">
        <w:trPr>
          <w:trHeight w:val="1609"/>
        </w:trPr>
        <w:tc>
          <w:tcPr>
            <w:tcW w:w="190" w:type="pct"/>
            <w:shd w:val="clear" w:color="auto" w:fill="F2F2F2"/>
          </w:tcPr>
          <w:p w14:paraId="4895DD84"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85FF10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3ADD4AF"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4EC51A2F" w14:textId="2D821CBE"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09-Ebq-002</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7A8A6A64" w14:textId="739579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milk formula for Urea cycle disorder patients for age (above1year_10 years)</w:t>
            </w:r>
          </w:p>
        </w:tc>
        <w:tc>
          <w:tcPr>
            <w:tcW w:w="135" w:type="pct"/>
            <w:shd w:val="clear" w:color="auto" w:fill="F2F2F2"/>
            <w:vAlign w:val="center"/>
          </w:tcPr>
          <w:p w14:paraId="2B207F0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8B7182D"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32732E4"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51D825AD"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C2A374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A98CD4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430724A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41720E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655CA6F"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443C49D"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6DA8F0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9ADF12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1088D4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020B42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1AC5AC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C23E5AE"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82F1473"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13047E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444729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0ECF1B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D027BD5"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0DA44C98" w14:textId="77777777" w:rsidTr="003A5EA4">
        <w:trPr>
          <w:trHeight w:val="1609"/>
        </w:trPr>
        <w:tc>
          <w:tcPr>
            <w:tcW w:w="190" w:type="pct"/>
            <w:shd w:val="clear" w:color="auto" w:fill="F2F2F2"/>
          </w:tcPr>
          <w:p w14:paraId="4476117E"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0089EC8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64319FB"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17489B76" w14:textId="4861BF45"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09-Ebs-001</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5780C4AC" w14:textId="68F3896A"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 xml:space="preserve">milk formula for infants as a sole source of nutrition or as supplementary feed for children </w:t>
            </w:r>
          </w:p>
        </w:tc>
        <w:tc>
          <w:tcPr>
            <w:tcW w:w="135" w:type="pct"/>
            <w:shd w:val="clear" w:color="auto" w:fill="F2F2F2"/>
            <w:vAlign w:val="center"/>
          </w:tcPr>
          <w:p w14:paraId="0205ED4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86C7AC2"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4AE46A3"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CD8A3BF"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E0EA9A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38E7E1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C89560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5BB66AE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02F7B95"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8A4B2EF"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171505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323255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65B71D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D2BF22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9F62F0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4768CA9"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2FF11EC"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E5F857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190144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F67A15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5A6735A"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10CCCBC3" w14:textId="77777777" w:rsidTr="003A5EA4">
        <w:trPr>
          <w:trHeight w:val="1609"/>
        </w:trPr>
        <w:tc>
          <w:tcPr>
            <w:tcW w:w="190" w:type="pct"/>
            <w:shd w:val="clear" w:color="auto" w:fill="F2F2F2"/>
          </w:tcPr>
          <w:p w14:paraId="498FFC0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3C55FA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5F471B3"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DBAB18C" w14:textId="61EB8F0F"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09-H00-012</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7E3A39AC" w14:textId="24DC0D5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 xml:space="preserve">sodium benzoate 250 mg capsule </w:t>
            </w:r>
          </w:p>
        </w:tc>
        <w:tc>
          <w:tcPr>
            <w:tcW w:w="135" w:type="pct"/>
            <w:shd w:val="clear" w:color="auto" w:fill="F2F2F2"/>
            <w:vAlign w:val="center"/>
          </w:tcPr>
          <w:p w14:paraId="1AC3786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7EE6660"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FDA46BD"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23D8C702"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E57656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9DAEE4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EF4C26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ED3FA9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541134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C8E3D79"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7D9364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30339A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DC76D9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6C352D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E4D723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C23BB10"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1CC4429"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45F893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0202F9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DCF870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D7D08F1"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48AB59EC" w14:textId="77777777" w:rsidTr="003A5EA4">
        <w:trPr>
          <w:trHeight w:val="1609"/>
        </w:trPr>
        <w:tc>
          <w:tcPr>
            <w:tcW w:w="190" w:type="pct"/>
            <w:shd w:val="clear" w:color="auto" w:fill="F2F2F2"/>
          </w:tcPr>
          <w:p w14:paraId="6A408F6C"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9CB212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0C41690"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4DA23EAB" w14:textId="28F882BF"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10-CAa-007</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644B1457" w14:textId="60BC9F71"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Pyridostigmine Bromide  60mg Tablet</w:t>
            </w:r>
          </w:p>
        </w:tc>
        <w:tc>
          <w:tcPr>
            <w:tcW w:w="135" w:type="pct"/>
            <w:shd w:val="clear" w:color="auto" w:fill="F2F2F2"/>
            <w:vAlign w:val="center"/>
          </w:tcPr>
          <w:p w14:paraId="2F582ED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50AA548"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473A28E"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33014E7"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69EAA4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FF8114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ABBD1A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267772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652A11C"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AFB5A68"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7C81A3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2A20F3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E2F628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AE417A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B6B70F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3D9F977"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C44317C"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7F2B210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4A0337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0E2144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C2F9671"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30D8C48D" w14:textId="77777777" w:rsidTr="003A5EA4">
        <w:trPr>
          <w:trHeight w:val="1609"/>
        </w:trPr>
        <w:tc>
          <w:tcPr>
            <w:tcW w:w="190" w:type="pct"/>
            <w:shd w:val="clear" w:color="auto" w:fill="F2F2F2"/>
          </w:tcPr>
          <w:p w14:paraId="26424A40"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82749F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64CBACD"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8A74E45" w14:textId="3F3DABE2"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10-D00-005</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45729A63" w14:textId="3BF7E44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rPr>
              <w:t>Dantrolene sodium  20 mg / vial</w:t>
            </w:r>
          </w:p>
        </w:tc>
        <w:tc>
          <w:tcPr>
            <w:tcW w:w="135" w:type="pct"/>
            <w:shd w:val="clear" w:color="auto" w:fill="F2F2F2"/>
            <w:vAlign w:val="center"/>
          </w:tcPr>
          <w:p w14:paraId="5899A26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8F82C7A"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3CEFCBF"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6C2D63F"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BA204D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1A01FF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6F7369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4F66CB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CB4855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46D0A10"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1627FA6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6BD2AB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21D63C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C89E8A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1AFA91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AF6770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C420131"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B34B2F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FC31C8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B2A3C9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E641726"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4FD6F084" w14:textId="77777777" w:rsidTr="003A5EA4">
        <w:trPr>
          <w:trHeight w:val="1609"/>
        </w:trPr>
        <w:tc>
          <w:tcPr>
            <w:tcW w:w="190" w:type="pct"/>
            <w:shd w:val="clear" w:color="auto" w:fill="F2F2F2"/>
          </w:tcPr>
          <w:p w14:paraId="7FD7E4A7"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86BD78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C371480"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81A6BE2" w14:textId="2FFD5634"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14-AB0-010</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58A9A0D4" w14:textId="24E0DDA3"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Nitrous oxide 1 ml per 1 ml Nitrous oxide  Inhalation gas cylinder BY INHALATION</w:t>
            </w:r>
            <w:r>
              <w:rPr>
                <w:rFonts w:ascii="Calibri" w:hAnsi="Calibri" w:cs="Calibri"/>
                <w:color w:val="000000"/>
              </w:rPr>
              <w:br/>
            </w:r>
            <w:r>
              <w:rPr>
                <w:rFonts w:ascii="Cambria Math" w:hAnsi="Cambria Math" w:cs="Cambria Math"/>
                <w:color w:val="000000"/>
              </w:rPr>
              <w:t>▶</w:t>
            </w:r>
            <w:r>
              <w:rPr>
                <w:rFonts w:ascii="Calibri" w:hAnsi="Calibri" w:cs="Calibri"/>
                <w:color w:val="000000"/>
              </w:rPr>
              <w:t xml:space="preserve"> Adult: 50–66 %, to be administered using suitable</w:t>
            </w:r>
            <w:r>
              <w:rPr>
                <w:rFonts w:ascii="Calibri" w:hAnsi="Calibri" w:cs="Calibri"/>
                <w:color w:val="000000"/>
              </w:rPr>
              <w:br/>
            </w:r>
            <w:proofErr w:type="spellStart"/>
            <w:r>
              <w:rPr>
                <w:rFonts w:ascii="Calibri" w:hAnsi="Calibri" w:cs="Calibri"/>
                <w:color w:val="000000"/>
              </w:rPr>
              <w:t>anaesthetic</w:t>
            </w:r>
            <w:proofErr w:type="spellEnd"/>
            <w:r>
              <w:rPr>
                <w:rFonts w:ascii="Calibri" w:hAnsi="Calibri" w:cs="Calibri"/>
                <w:color w:val="000000"/>
              </w:rPr>
              <w:t xml:space="preserve"> apparatus in oxygen </w:t>
            </w:r>
          </w:p>
        </w:tc>
        <w:tc>
          <w:tcPr>
            <w:tcW w:w="135" w:type="pct"/>
            <w:shd w:val="clear" w:color="auto" w:fill="F2F2F2"/>
            <w:vAlign w:val="center"/>
          </w:tcPr>
          <w:p w14:paraId="7E8BDC2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68996AA"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765D125"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8156D08"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90497A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03AFA6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41A3EF6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923CA3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D114F42"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C1A886C"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0F04AD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D74B98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1FE678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7D7818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2192360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12F4D64"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EB89434"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A1A3C1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B7F783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4328C0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233948E"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1871A34A" w14:textId="77777777" w:rsidTr="003A5EA4">
        <w:trPr>
          <w:trHeight w:val="1609"/>
        </w:trPr>
        <w:tc>
          <w:tcPr>
            <w:tcW w:w="190" w:type="pct"/>
            <w:shd w:val="clear" w:color="auto" w:fill="F2F2F2"/>
          </w:tcPr>
          <w:p w14:paraId="57C2643E"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78C93C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70E6A20"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0F0A1AE1" w14:textId="61A37A66"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14-DB0-002</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11B5E7A2" w14:textId="579B8022"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Pr>
                <w:rFonts w:ascii="Calibri" w:hAnsi="Calibri" w:cs="Calibri"/>
                <w:color w:val="000000"/>
              </w:rPr>
              <w:t>Glycopyrronium</w:t>
            </w:r>
            <w:proofErr w:type="spellEnd"/>
            <w:r>
              <w:rPr>
                <w:rFonts w:ascii="Calibri" w:hAnsi="Calibri" w:cs="Calibri"/>
                <w:color w:val="000000"/>
              </w:rPr>
              <w:t xml:space="preserve"> Bromide (Glycopyrrolate) 200mcg/ml (3ml Ampoule)</w:t>
            </w:r>
          </w:p>
        </w:tc>
        <w:tc>
          <w:tcPr>
            <w:tcW w:w="135" w:type="pct"/>
            <w:shd w:val="clear" w:color="auto" w:fill="F2F2F2"/>
            <w:vAlign w:val="center"/>
          </w:tcPr>
          <w:p w14:paraId="0A83E6A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13556DD"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65211DB"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583F9E4"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316847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1E4542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F7DE36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B89512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DFA9570"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143CED7"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6162F02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BA5325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B89D3D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19149A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DC293D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CAF27D3"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697BFD0"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6A6798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B924B7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66649B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D267C0C"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724AC3C3" w14:textId="77777777" w:rsidTr="003A5EA4">
        <w:trPr>
          <w:trHeight w:val="1609"/>
        </w:trPr>
        <w:tc>
          <w:tcPr>
            <w:tcW w:w="190" w:type="pct"/>
            <w:shd w:val="clear" w:color="auto" w:fill="F2F2F2"/>
          </w:tcPr>
          <w:p w14:paraId="76C3B27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CA35DA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24D577E"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5C22459A" w14:textId="038F7378"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15-AA0-002</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29D51411" w14:textId="314D7146"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Pr>
                <w:rFonts w:ascii="Calibri" w:hAnsi="Calibri" w:cs="Calibri"/>
                <w:color w:val="000000"/>
              </w:rPr>
              <w:t>Carmustine</w:t>
            </w:r>
            <w:proofErr w:type="spellEnd"/>
            <w:r>
              <w:rPr>
                <w:rFonts w:ascii="Calibri" w:hAnsi="Calibri" w:cs="Calibri"/>
                <w:color w:val="000000"/>
              </w:rPr>
              <w:t xml:space="preserve"> 100mg  vial I.V. Injection                       </w:t>
            </w:r>
          </w:p>
        </w:tc>
        <w:tc>
          <w:tcPr>
            <w:tcW w:w="135" w:type="pct"/>
            <w:shd w:val="clear" w:color="auto" w:fill="F2F2F2"/>
            <w:vAlign w:val="center"/>
          </w:tcPr>
          <w:p w14:paraId="6E6F91F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493F76A3"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2B73730"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9CCFC75"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7FE146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961B5F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48DC86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E4ECA5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FB4ABFE"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13700F1"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662C1D4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56D07A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2CACAF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8D8210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678844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876999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8EFFA5F"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964DC4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D63CB3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876D52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51DBA4B6"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7916A6A4" w14:textId="77777777" w:rsidTr="003A5EA4">
        <w:trPr>
          <w:trHeight w:val="1609"/>
        </w:trPr>
        <w:tc>
          <w:tcPr>
            <w:tcW w:w="190" w:type="pct"/>
            <w:shd w:val="clear" w:color="auto" w:fill="F2F2F2"/>
          </w:tcPr>
          <w:p w14:paraId="1F354145"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915B36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08F7CBC"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0BB112BD" w14:textId="02FF6A7E"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15-AA0-024</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2328995B" w14:textId="1BA51202"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 xml:space="preserve">Melphalan 50 mg (as Hydrochloride) powder for reconstitution vial ( with solvent-diluent ) </w:t>
            </w:r>
          </w:p>
        </w:tc>
        <w:tc>
          <w:tcPr>
            <w:tcW w:w="135" w:type="pct"/>
            <w:shd w:val="clear" w:color="auto" w:fill="F2F2F2"/>
            <w:vAlign w:val="center"/>
          </w:tcPr>
          <w:p w14:paraId="678FF07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8096FE9"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D16ED39"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3978AA9"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7AF3EE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90CDEA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DC6E2D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51F85BA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FE09C30"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6D4AFB6"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8659D8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D5917A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DEDA38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0A6887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FCE400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67C3878"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68F41B4"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0D85A0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7037F6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C3ACA9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679C8BC"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64B8BA41" w14:textId="77777777" w:rsidTr="003A5EA4">
        <w:trPr>
          <w:trHeight w:val="1609"/>
        </w:trPr>
        <w:tc>
          <w:tcPr>
            <w:tcW w:w="190" w:type="pct"/>
            <w:shd w:val="clear" w:color="auto" w:fill="F2F2F2"/>
          </w:tcPr>
          <w:p w14:paraId="74F2096A"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046026F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7C38427"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22B1D5BD" w14:textId="26B08CFB"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15-AD0-006</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1B617A05" w14:textId="5E1D30C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Vinblastine sulphate 1 mg/ml, 10 ml vial or ampoule</w:t>
            </w:r>
          </w:p>
        </w:tc>
        <w:tc>
          <w:tcPr>
            <w:tcW w:w="135" w:type="pct"/>
            <w:shd w:val="clear" w:color="auto" w:fill="F2F2F2"/>
            <w:vAlign w:val="center"/>
          </w:tcPr>
          <w:p w14:paraId="0592DAC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DE09ACD"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C9F8A61"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F8C9842"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FBA00D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DBEB19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7AFA8F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8F23E5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04F2A76"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81CBEF1"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1D607B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AF3652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67C694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DE08A9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3A32622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9EB7590"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1909EC88"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CC3E15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1A9A35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3EB684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90BCCB3"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048C9BD2" w14:textId="77777777" w:rsidTr="003A5EA4">
        <w:trPr>
          <w:trHeight w:val="1609"/>
        </w:trPr>
        <w:tc>
          <w:tcPr>
            <w:tcW w:w="190" w:type="pct"/>
            <w:shd w:val="clear" w:color="auto" w:fill="F2F2F2"/>
          </w:tcPr>
          <w:p w14:paraId="1E8FADA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090682E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9D92645"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A9E080B" w14:textId="20E539F5"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15-B00-004</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1BA78C2E" w14:textId="14ED228E"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Pr>
                <w:rFonts w:ascii="Calibri" w:hAnsi="Calibri" w:cs="Calibri"/>
                <w:color w:val="000000"/>
              </w:rPr>
              <w:t>Basiliximab</w:t>
            </w:r>
            <w:proofErr w:type="spellEnd"/>
            <w:r>
              <w:rPr>
                <w:rFonts w:ascii="Calibri" w:hAnsi="Calibri" w:cs="Calibri"/>
                <w:color w:val="000000"/>
              </w:rPr>
              <w:t xml:space="preserve"> 20mg Vial IV</w:t>
            </w:r>
            <w:r>
              <w:rPr>
                <w:rFonts w:ascii="Calibri" w:hAnsi="Calibri" w:cs="Calibri"/>
                <w:color w:val="000000"/>
              </w:rPr>
              <w:br/>
            </w:r>
            <w:r>
              <w:rPr>
                <w:rFonts w:ascii="Calibri" w:hAnsi="Calibri" w:cs="Calibri"/>
                <w:color w:val="000000"/>
                <w:rtl/>
              </w:rPr>
              <w:t>تثبت المادة ضمن تصنيف</w:t>
            </w:r>
            <w:r>
              <w:rPr>
                <w:rFonts w:ascii="Calibri" w:hAnsi="Calibri" w:cs="Calibri"/>
                <w:color w:val="000000"/>
              </w:rPr>
              <w:t xml:space="preserve"> </w:t>
            </w:r>
            <w:proofErr w:type="spellStart"/>
            <w:r>
              <w:rPr>
                <w:rFonts w:ascii="Calibri" w:hAnsi="Calibri" w:cs="Calibri"/>
                <w:color w:val="000000"/>
              </w:rPr>
              <w:t>immunosuprressant</w:t>
            </w:r>
            <w:proofErr w:type="spellEnd"/>
          </w:p>
        </w:tc>
        <w:tc>
          <w:tcPr>
            <w:tcW w:w="135" w:type="pct"/>
            <w:shd w:val="clear" w:color="auto" w:fill="F2F2F2"/>
            <w:vAlign w:val="center"/>
          </w:tcPr>
          <w:p w14:paraId="05B96FB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5FEAEDF"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6876520"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33F3460"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AC8FFB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C08170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D6957A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D54FDF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09F7ABF"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134A398"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B74A62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5172AC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CFEDA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7DCFAB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338ABFD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6CEE0C31"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356AE63"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F6CC5B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AEA98D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4F7086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640A91EA"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32AA21B0" w14:textId="77777777" w:rsidTr="003A5EA4">
        <w:trPr>
          <w:trHeight w:val="1609"/>
        </w:trPr>
        <w:tc>
          <w:tcPr>
            <w:tcW w:w="190" w:type="pct"/>
            <w:shd w:val="clear" w:color="auto" w:fill="F2F2F2"/>
          </w:tcPr>
          <w:p w14:paraId="44BBFF83"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B46285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D85A290"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1ABA40D0" w14:textId="68535E0D"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15-B00-012</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76551E83" w14:textId="614C08F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Calibri" w:hAnsi="Calibri" w:cs="Calibri"/>
                <w:color w:val="000000"/>
              </w:rPr>
              <w:t>Interferon alfa-2a (Recombinant) 9 million units prefilled syringe (HSA free solution) Injection</w:t>
            </w:r>
          </w:p>
        </w:tc>
        <w:tc>
          <w:tcPr>
            <w:tcW w:w="135" w:type="pct"/>
            <w:shd w:val="clear" w:color="auto" w:fill="F2F2F2"/>
            <w:vAlign w:val="center"/>
          </w:tcPr>
          <w:p w14:paraId="3A80753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D1D6890"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C415540"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170322C"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841851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49CC68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D7857A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CC8314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7178228"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BE8FAB1"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3E6410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35A670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E2ECF6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4D6AEA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AF72499"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643B296"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E26F664"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27C7224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D7A263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721865C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D04F7FB"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430741C7" w14:textId="77777777" w:rsidTr="00AC0FDC">
        <w:trPr>
          <w:trHeight w:val="1609"/>
        </w:trPr>
        <w:tc>
          <w:tcPr>
            <w:tcW w:w="190" w:type="pct"/>
            <w:shd w:val="clear" w:color="auto" w:fill="F2F2F2"/>
          </w:tcPr>
          <w:p w14:paraId="2AE2E429"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D57BAC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9A4715B"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049D717A" w14:textId="3D00C951" w:rsidR="004C0BBD" w:rsidRDefault="004C0BBD" w:rsidP="004C0BBD">
            <w:pPr>
              <w:spacing w:after="0" w:line="180" w:lineRule="exact"/>
              <w:jc w:val="center"/>
              <w:rPr>
                <w:rFonts w:ascii="Arial" w:hAnsi="Arial" w:cs="Arial"/>
                <w:sz w:val="16"/>
                <w:szCs w:val="16"/>
              </w:rPr>
            </w:pPr>
            <w:r>
              <w:rPr>
                <w:rFonts w:ascii="Arial" w:hAnsi="Arial" w:cs="Arial"/>
                <w:color w:val="7030A0"/>
                <w:sz w:val="16"/>
                <w:szCs w:val="16"/>
              </w:rPr>
              <w:t>15-B00-033</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2716F863" w14:textId="6237FD3E" w:rsidR="004C0BBD" w:rsidRDefault="004C0BBD" w:rsidP="004C0BBD">
            <w:pPr>
              <w:spacing w:after="0" w:line="180" w:lineRule="exact"/>
              <w:jc w:val="center"/>
              <w:rPr>
                <w:rFonts w:ascii="Arial" w:hAnsi="Arial" w:cs="Arial"/>
              </w:rPr>
            </w:pPr>
            <w:r>
              <w:rPr>
                <w:rFonts w:ascii="Calibri" w:hAnsi="Calibri" w:cs="Calibri"/>
                <w:color w:val="7030A0"/>
              </w:rPr>
              <w:t xml:space="preserve">Peginterferon alfa 2a  (Recombinant) 180mcg/1ml solution 1ml-vial (Human serum albumin free) (1ml) vial or Peginterferon alfa 2a (Recombinant) 180mcg/0.5ml prefilled syringe </w:t>
            </w:r>
            <w:r>
              <w:rPr>
                <w:rFonts w:ascii="Calibri" w:hAnsi="Calibri" w:cs="Calibri"/>
                <w:color w:val="FF0000"/>
                <w:sz w:val="16"/>
                <w:szCs w:val="16"/>
              </w:rPr>
              <w:br/>
              <w:t xml:space="preserve"> </w:t>
            </w:r>
            <w:r>
              <w:rPr>
                <w:rFonts w:ascii="Calibri" w:hAnsi="Calibri" w:cs="Calibri"/>
                <w:color w:val="FF0000"/>
                <w:sz w:val="16"/>
                <w:szCs w:val="16"/>
                <w:rtl/>
              </w:rPr>
              <w:t xml:space="preserve">تلزم الشركات المنتجة لهذه المادة بتوفير الفحوصات المختبرية </w:t>
            </w:r>
            <w:r>
              <w:rPr>
                <w:rFonts w:ascii="Calibri" w:hAnsi="Calibri" w:cs="Calibri"/>
                <w:color w:val="FF0000"/>
                <w:sz w:val="16"/>
                <w:szCs w:val="16"/>
              </w:rPr>
              <w:br/>
              <w:t>(</w:t>
            </w:r>
            <w:proofErr w:type="spellStart"/>
            <w:r>
              <w:rPr>
                <w:rFonts w:ascii="Calibri" w:hAnsi="Calibri" w:cs="Calibri"/>
                <w:color w:val="FF0000"/>
                <w:sz w:val="16"/>
                <w:szCs w:val="16"/>
              </w:rPr>
              <w:t>Virusload</w:t>
            </w:r>
            <w:proofErr w:type="spellEnd"/>
            <w:r>
              <w:rPr>
                <w:rFonts w:ascii="Calibri" w:hAnsi="Calibri" w:cs="Calibri"/>
                <w:color w:val="FF0000"/>
                <w:sz w:val="16"/>
                <w:szCs w:val="16"/>
              </w:rPr>
              <w:t xml:space="preserve">) </w:t>
            </w:r>
            <w:r>
              <w:rPr>
                <w:rFonts w:ascii="Calibri" w:hAnsi="Calibri" w:cs="Calibri"/>
                <w:color w:val="FF0000"/>
                <w:sz w:val="16"/>
                <w:szCs w:val="16"/>
                <w:rtl/>
              </w:rPr>
              <w:t xml:space="preserve">كتسهيلات تعاقدية (اجهزة + كتات) </w:t>
            </w:r>
            <w:r>
              <w:rPr>
                <w:rFonts w:ascii="Calibri" w:hAnsi="Calibri" w:cs="Calibri"/>
                <w:color w:val="FF0000"/>
                <w:sz w:val="16"/>
                <w:szCs w:val="16"/>
              </w:rPr>
              <w:br/>
            </w:r>
            <w:r>
              <w:rPr>
                <w:rFonts w:ascii="Calibri" w:hAnsi="Calibri" w:cs="Calibri"/>
                <w:color w:val="FF0000"/>
                <w:sz w:val="16"/>
                <w:szCs w:val="16"/>
                <w:rtl/>
              </w:rPr>
              <w:t xml:space="preserve">مع تدريب الكوادر الخاصة بالعمل على هذه الاجهزة لمرة واحدة فقط اما الكتات مع كل شحنة </w:t>
            </w:r>
          </w:p>
        </w:tc>
        <w:tc>
          <w:tcPr>
            <w:tcW w:w="135" w:type="pct"/>
            <w:shd w:val="clear" w:color="auto" w:fill="F2F2F2"/>
            <w:vAlign w:val="center"/>
          </w:tcPr>
          <w:p w14:paraId="3743C81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E607AFE"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65B2B2E"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294536F"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F51AD5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B74425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621EBF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5E66D6F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A52D42C"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6A2662A"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F362C5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C50636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301E65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AEE90D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1D375DE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01A1991"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453C7C9"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D244A7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449153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42BFA6F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D7600B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526FF4A7" w14:textId="77777777" w:rsidTr="00AC0FDC">
        <w:trPr>
          <w:trHeight w:val="1609"/>
        </w:trPr>
        <w:tc>
          <w:tcPr>
            <w:tcW w:w="190" w:type="pct"/>
            <w:shd w:val="clear" w:color="auto" w:fill="F2F2F2"/>
          </w:tcPr>
          <w:p w14:paraId="313F9920"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FE21CD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07A4BFC"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EC1EC91" w14:textId="18FB250B" w:rsidR="004C0BBD" w:rsidRDefault="004C0BBD" w:rsidP="004C0BBD">
            <w:pPr>
              <w:spacing w:after="0" w:line="180" w:lineRule="exact"/>
              <w:jc w:val="center"/>
              <w:rPr>
                <w:rFonts w:ascii="Arial" w:hAnsi="Arial" w:cs="Arial"/>
                <w:sz w:val="16"/>
                <w:szCs w:val="16"/>
              </w:rPr>
            </w:pPr>
            <w:r>
              <w:rPr>
                <w:rFonts w:ascii="Calibri" w:hAnsi="Calibri" w:cs="Calibri"/>
                <w:color w:val="000000"/>
              </w:rPr>
              <w:t>15-B00-095</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709D77B3" w14:textId="75C8D196" w:rsidR="004C0BBD" w:rsidRDefault="004C0BBD" w:rsidP="004C0BBD">
            <w:pPr>
              <w:spacing w:after="0" w:line="180" w:lineRule="exact"/>
              <w:jc w:val="center"/>
              <w:rPr>
                <w:rFonts w:ascii="Arial" w:hAnsi="Arial" w:cs="Arial"/>
              </w:rPr>
            </w:pPr>
            <w:r>
              <w:rPr>
                <w:rFonts w:ascii="Calibri" w:hAnsi="Calibri" w:cs="Calibri"/>
                <w:color w:val="000000"/>
              </w:rPr>
              <w:t>interferon gamma-1b (recombinant human) 200 microgr</w:t>
            </w:r>
            <w:r>
              <w:rPr>
                <w:rFonts w:ascii="Calibri" w:hAnsi="Calibri" w:cs="Calibri"/>
                <w:color w:val="000000"/>
              </w:rPr>
              <w:lastRenderedPageBreak/>
              <w:t xml:space="preserve">am/1ml (100micrograms/0.5ml) solution for </w:t>
            </w:r>
            <w:proofErr w:type="spellStart"/>
            <w:r>
              <w:rPr>
                <w:rFonts w:ascii="Calibri" w:hAnsi="Calibri" w:cs="Calibri"/>
                <w:color w:val="000000"/>
              </w:rPr>
              <w:t>sc</w:t>
            </w:r>
            <w:proofErr w:type="spellEnd"/>
            <w:r>
              <w:rPr>
                <w:rFonts w:ascii="Calibri" w:hAnsi="Calibri" w:cs="Calibri"/>
                <w:color w:val="000000"/>
              </w:rPr>
              <w:t xml:space="preserve"> injection vial </w:t>
            </w:r>
          </w:p>
        </w:tc>
        <w:tc>
          <w:tcPr>
            <w:tcW w:w="135" w:type="pct"/>
            <w:shd w:val="clear" w:color="auto" w:fill="F2F2F2"/>
            <w:vAlign w:val="center"/>
          </w:tcPr>
          <w:p w14:paraId="640605F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6208D68"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9DDA819"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7868E58"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00F6F7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B348D4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A1D0DE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7ABFFD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C836EB1"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93A58FD"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E74AFD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D8A7AF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49CF20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3FD161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1F4612C8"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E4B37A1"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6A20571"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0B76D6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7EC1E5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85401D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9D7449B"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3230D314" w14:textId="77777777" w:rsidTr="00AC0FDC">
        <w:trPr>
          <w:trHeight w:val="1609"/>
        </w:trPr>
        <w:tc>
          <w:tcPr>
            <w:tcW w:w="190" w:type="pct"/>
            <w:shd w:val="clear" w:color="auto" w:fill="F2F2F2"/>
          </w:tcPr>
          <w:p w14:paraId="787A2A0A"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01ABBB9F"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4496B26"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FA066F9" w14:textId="341D6958" w:rsidR="004C0BBD" w:rsidRDefault="004C0BBD" w:rsidP="004C0BBD">
            <w:pPr>
              <w:spacing w:after="0" w:line="180" w:lineRule="exact"/>
              <w:jc w:val="center"/>
              <w:rPr>
                <w:rFonts w:ascii="Arial" w:hAnsi="Arial" w:cs="Arial"/>
                <w:sz w:val="16"/>
                <w:szCs w:val="16"/>
              </w:rPr>
            </w:pPr>
            <w:r>
              <w:rPr>
                <w:rFonts w:ascii="Arial" w:hAnsi="Arial" w:cs="Arial"/>
                <w:color w:val="000000"/>
                <w:sz w:val="16"/>
                <w:szCs w:val="16"/>
              </w:rPr>
              <w:t>17-000-018</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479B4AF4" w14:textId="675F2690" w:rsidR="004C0BBD" w:rsidRDefault="004C0BBD" w:rsidP="004C0BBD">
            <w:pPr>
              <w:spacing w:after="0" w:line="180" w:lineRule="exact"/>
              <w:jc w:val="center"/>
              <w:rPr>
                <w:rFonts w:ascii="Arial" w:hAnsi="Arial" w:cs="Arial"/>
              </w:rPr>
            </w:pPr>
            <w:r>
              <w:rPr>
                <w:rFonts w:ascii="Arial" w:hAnsi="Arial" w:cs="Arial"/>
                <w:color w:val="000000"/>
              </w:rPr>
              <w:t>Dimercaprol in arachis oil (solvent)  50mg/ml  2ml Ampoule injection</w:t>
            </w:r>
          </w:p>
        </w:tc>
        <w:tc>
          <w:tcPr>
            <w:tcW w:w="135" w:type="pct"/>
            <w:shd w:val="clear" w:color="auto" w:fill="F2F2F2"/>
            <w:vAlign w:val="center"/>
          </w:tcPr>
          <w:p w14:paraId="2B974D1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674DB52"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C0EB793"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BA553A0"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085F71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E642E2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44A717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6F0CFE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F63D42A"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3CF1889"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6AED325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8B0DCB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2411343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30D485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F9C54E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B72A11F"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79C15BA"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9FA56E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3E425E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28E9D7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43B4E1F"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1C30AA53" w14:textId="77777777" w:rsidTr="00AC0FDC">
        <w:trPr>
          <w:trHeight w:val="1609"/>
        </w:trPr>
        <w:tc>
          <w:tcPr>
            <w:tcW w:w="190" w:type="pct"/>
            <w:shd w:val="clear" w:color="auto" w:fill="F2F2F2"/>
          </w:tcPr>
          <w:p w14:paraId="3C5C30F1"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7CE54B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1957935"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5E578F9D" w14:textId="48575B19" w:rsidR="004C0BBD" w:rsidRDefault="004C0BBD" w:rsidP="004C0BBD">
            <w:pPr>
              <w:spacing w:after="0" w:line="180" w:lineRule="exact"/>
              <w:jc w:val="center"/>
              <w:rPr>
                <w:rFonts w:ascii="Arial" w:hAnsi="Arial" w:cs="Arial"/>
                <w:sz w:val="16"/>
                <w:szCs w:val="16"/>
              </w:rPr>
            </w:pPr>
            <w:r>
              <w:rPr>
                <w:rFonts w:ascii="Arial" w:hAnsi="Arial" w:cs="Arial"/>
                <w:color w:val="000000"/>
                <w:sz w:val="16"/>
                <w:szCs w:val="16"/>
              </w:rPr>
              <w:t>17-000-028</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602D5E10" w14:textId="5A4EA06D" w:rsidR="004C0BBD" w:rsidRDefault="004C0BBD" w:rsidP="004C0BBD">
            <w:pPr>
              <w:spacing w:after="0" w:line="180" w:lineRule="exact"/>
              <w:jc w:val="center"/>
              <w:rPr>
                <w:rFonts w:ascii="Arial" w:hAnsi="Arial" w:cs="Arial"/>
              </w:rPr>
            </w:pPr>
            <w:r>
              <w:rPr>
                <w:rFonts w:ascii="Arial" w:hAnsi="Arial" w:cs="Arial"/>
                <w:color w:val="000000"/>
              </w:rPr>
              <w:t xml:space="preserve">Naloxone hydrochloride  400mcg/ml  (1ml) Ampoule or </w:t>
            </w:r>
            <w:proofErr w:type="spellStart"/>
            <w:r>
              <w:rPr>
                <w:rFonts w:ascii="Arial" w:hAnsi="Arial" w:cs="Arial"/>
                <w:color w:val="000000"/>
              </w:rPr>
              <w:t>Pfs</w:t>
            </w:r>
            <w:proofErr w:type="spellEnd"/>
            <w:r>
              <w:rPr>
                <w:rFonts w:ascii="Arial" w:hAnsi="Arial" w:cs="Arial"/>
                <w:color w:val="000000"/>
              </w:rPr>
              <w:t xml:space="preserve"> or vial</w:t>
            </w:r>
          </w:p>
        </w:tc>
        <w:tc>
          <w:tcPr>
            <w:tcW w:w="135" w:type="pct"/>
            <w:shd w:val="clear" w:color="auto" w:fill="F2F2F2"/>
            <w:vAlign w:val="center"/>
          </w:tcPr>
          <w:p w14:paraId="477E83E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B97D517"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AD6C3D2"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C2341C7"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F9F5E1C"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1FEA4AD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A44E3F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FE9F20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CF740C7"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47CCF4A"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328F7D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5B7CDA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759CA3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AAEDF6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1BCE98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756BC1A"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57AFACD"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9F474A6"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22BC68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46C8BDB"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33DFD71"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4C0BBD" w:rsidRPr="00233B59" w14:paraId="74034FE9" w14:textId="77777777" w:rsidTr="00AC0FDC">
        <w:trPr>
          <w:trHeight w:val="1609"/>
        </w:trPr>
        <w:tc>
          <w:tcPr>
            <w:tcW w:w="190" w:type="pct"/>
            <w:shd w:val="clear" w:color="auto" w:fill="F2F2F2"/>
          </w:tcPr>
          <w:p w14:paraId="40FC742D"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001ADA7"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B6FB3AA" w14:textId="77777777" w:rsidR="004C0BBD" w:rsidRDefault="004C0BBD" w:rsidP="004C0BBD">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174C4BFD" w14:textId="156D6757" w:rsidR="004C0BBD" w:rsidRDefault="004C0BBD" w:rsidP="004C0BBD">
            <w:pPr>
              <w:spacing w:after="0" w:line="180" w:lineRule="exact"/>
              <w:jc w:val="center"/>
              <w:rPr>
                <w:rFonts w:ascii="Arial" w:hAnsi="Arial" w:cs="Arial"/>
                <w:sz w:val="16"/>
                <w:szCs w:val="16"/>
              </w:rPr>
            </w:pPr>
            <w:r>
              <w:rPr>
                <w:rFonts w:ascii="Calibri" w:hAnsi="Calibri" w:cs="Calibri"/>
                <w:color w:val="000000"/>
              </w:rPr>
              <w:t>17-000-076</w:t>
            </w:r>
          </w:p>
        </w:tc>
        <w:tc>
          <w:tcPr>
            <w:tcW w:w="354" w:type="pct"/>
            <w:tcBorders>
              <w:top w:val="single" w:sz="4" w:space="0" w:color="auto"/>
              <w:left w:val="nil"/>
              <w:bottom w:val="single" w:sz="4" w:space="0" w:color="auto"/>
              <w:right w:val="single" w:sz="4" w:space="0" w:color="auto"/>
            </w:tcBorders>
            <w:shd w:val="clear" w:color="000000" w:fill="FFFFFF"/>
            <w:vAlign w:val="center"/>
          </w:tcPr>
          <w:p w14:paraId="650BEA78" w14:textId="2122441B" w:rsidR="004C0BBD" w:rsidRDefault="004C0BBD" w:rsidP="004C0BBD">
            <w:pPr>
              <w:spacing w:after="0" w:line="180" w:lineRule="exact"/>
              <w:jc w:val="center"/>
              <w:rPr>
                <w:rFonts w:ascii="Arial" w:hAnsi="Arial" w:cs="Arial"/>
              </w:rPr>
            </w:pPr>
            <w:r>
              <w:rPr>
                <w:rFonts w:ascii="Calibri" w:hAnsi="Calibri" w:cs="Calibri"/>
                <w:color w:val="000000"/>
              </w:rPr>
              <w:t xml:space="preserve">Activated Charcoal  50g in suspension + sorbitol 96g -240ml </w:t>
            </w:r>
          </w:p>
        </w:tc>
        <w:tc>
          <w:tcPr>
            <w:tcW w:w="135" w:type="pct"/>
            <w:shd w:val="clear" w:color="auto" w:fill="F2F2F2"/>
            <w:vAlign w:val="center"/>
          </w:tcPr>
          <w:p w14:paraId="152EFB5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466C710D" w14:textId="77777777" w:rsidR="004C0BBD" w:rsidRDefault="004C0BBD" w:rsidP="004C0BBD">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939C7A7"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8AD39E5" w14:textId="77777777" w:rsidR="004C0BBD" w:rsidRDefault="004C0BBD" w:rsidP="004C0BBD">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892D31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3B81AF3"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8EECC11"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C17A8A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2AEE278"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A32E58A" w14:textId="77777777" w:rsidR="004C0BBD" w:rsidRPr="00233B59"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D9CD81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519E475"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D5E4600"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4B0649E"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E10A31D"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5F4E85B2"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26BE8BC" w14:textId="77777777" w:rsidR="004C0BBD" w:rsidRDefault="004C0BBD" w:rsidP="004C0BBD">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0CC63CA"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C1D2104"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48847C2" w14:textId="77777777" w:rsidR="004C0BBD" w:rsidRPr="00233B59"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B35A4E3" w14:textId="77777777" w:rsidR="004C0BBD" w:rsidRDefault="004C0BBD" w:rsidP="004C0BBD">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lastRenderedPageBreak/>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lastRenderedPageBreak/>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lastRenderedPageBreak/>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distribution,storage</w:t>
            </w:r>
            <w:proofErr w:type="spell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register  his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77777777" w:rsidR="004A3B51" w:rsidRPr="00E25C12" w:rsidRDefault="004A3B51" w:rsidP="004A3B51">
            <w:pPr>
              <w:jc w:val="both"/>
              <w:rPr>
                <w:sz w:val="28"/>
                <w:szCs w:val="28"/>
                <w:highlight w:val="green"/>
                <w:lang w:val="en-GB"/>
              </w:rPr>
            </w:pPr>
            <w:r>
              <w:rPr>
                <w:sz w:val="28"/>
                <w:szCs w:val="28"/>
                <w:highlight w:val="green"/>
                <w:lang w:val="en-GB"/>
              </w:rPr>
              <w:t>-</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r w:rsidRPr="00E25C12">
              <w:rPr>
                <w:sz w:val="28"/>
                <w:szCs w:val="28"/>
                <w:highlight w:val="green"/>
                <w:lang w:val="en-GB"/>
              </w:rPr>
              <w:lastRenderedPageBreak/>
              <w:t>years , are obligated to open a branch in Iraq &amp; register it with the companies Registrar based on the Foreign companies Branches System</w:t>
            </w: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 xml:space="preserve">You should mention the following article in letter of guarantee (this bond subject and explain in all matters according to the </w:t>
            </w:r>
            <w:r w:rsidRPr="00A10719">
              <w:rPr>
                <w:rFonts w:ascii="Arial" w:hAnsi="Arial" w:cs="Arial"/>
                <w:sz w:val="20"/>
                <w:szCs w:val="20"/>
              </w:rPr>
              <w:lastRenderedPageBreak/>
              <w:t>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at  </w:t>
            </w:r>
            <w:proofErr w:type="spellStart"/>
            <w:r w:rsidRPr="008D12BA">
              <w:rPr>
                <w:sz w:val="24"/>
                <w:szCs w:val="24"/>
              </w:rPr>
              <w:t>thecenterallabrotatories</w:t>
            </w:r>
            <w:proofErr w:type="spell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 xml:space="preserve">name of the carrier, the flight number, the expected time of arrival, and the waybill number. The Supplier shall fax and then send by express courier the following documents to the Purchaser, with a copy to the 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r w:rsidRPr="008D12BA">
              <w:rPr>
                <w:sz w:val="24"/>
                <w:szCs w:val="24"/>
              </w:rPr>
              <w:t>Kimadia</w:t>
            </w:r>
            <w:proofErr w:type="spellEnd"/>
            <w:r w:rsidRPr="008D12BA">
              <w:rPr>
                <w:sz w:val="24"/>
                <w:szCs w:val="24"/>
              </w:rPr>
              <w:t xml:space="preserve">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77777777" w:rsidR="002F6884" w:rsidRDefault="002F6884" w:rsidP="002F6884">
            <w:pPr>
              <w:suppressAutoHyphens/>
              <w:spacing w:after="200"/>
              <w:jc w:val="both"/>
              <w:rPr>
                <w:rFonts w:ascii="Arial" w:hAnsi="Arial" w:cs="Arial"/>
                <w:sz w:val="20"/>
                <w:szCs w:val="20"/>
              </w:rPr>
            </w:pPr>
            <w:r w:rsidRPr="00A10719">
              <w:rPr>
                <w:rFonts w:ascii="Arial" w:hAnsi="Arial" w:cs="Arial"/>
                <w:sz w:val="20"/>
                <w:szCs w:val="20"/>
              </w:rPr>
              <w:t>15.5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t>
            </w:r>
            <w:r w:rsidRPr="00A10719">
              <w:rPr>
                <w:rFonts w:ascii="Arial" w:hAnsi="Arial" w:cs="Arial"/>
                <w:sz w:val="20"/>
                <w:szCs w:val="20"/>
              </w:rPr>
              <w:lastRenderedPageBreak/>
              <w:t>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lastRenderedPageBreak/>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lf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lastRenderedPageBreak/>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w:t>
            </w:r>
            <w:r w:rsidRPr="008D12BA">
              <w:rPr>
                <w:sz w:val="24"/>
                <w:szCs w:val="24"/>
              </w:rPr>
              <w:lastRenderedPageBreak/>
              <w:t>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r>
            <w:proofErr w:type="spellStart"/>
            <w:r w:rsidRPr="008D12BA">
              <w:rPr>
                <w:rFonts w:ascii="Arial Narrow" w:hAnsi="Arial Narrow"/>
                <w:b/>
                <w:sz w:val="24"/>
                <w:szCs w:val="24"/>
              </w:rPr>
              <w:t>ArbitrationRules</w:t>
            </w:r>
            <w:proofErr w:type="spellEnd"/>
            <w:r w:rsidRPr="008D12BA">
              <w:rPr>
                <w:rFonts w:ascii="Arial Narrow" w:hAnsi="Arial Narrow"/>
                <w:b/>
                <w:sz w:val="24"/>
                <w:szCs w:val="24"/>
              </w:rPr>
              <w:t xml:space="preserve">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for  (50)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submitting  tenders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evaluating them in accordance with the laws and </w:t>
            </w:r>
            <w:proofErr w:type="spellStart"/>
            <w:r>
              <w:rPr>
                <w:rFonts w:asciiTheme="minorHAnsi" w:hAnsiTheme="minorHAnsi"/>
                <w:b/>
                <w:bCs/>
                <w:color w:val="202124"/>
                <w:sz w:val="24"/>
                <w:szCs w:val="24"/>
              </w:rPr>
              <w:t>and</w:t>
            </w:r>
            <w:proofErr w:type="spellEnd"/>
            <w:r>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Pr>
                <w:rFonts w:asciiTheme="minorHAnsi" w:hAnsiTheme="minorHAnsi"/>
                <w:b/>
                <w:bCs/>
                <w:color w:val="202124"/>
                <w:sz w:val="24"/>
                <w:szCs w:val="24"/>
              </w:rPr>
              <w:t>revelant</w:t>
            </w:r>
            <w:proofErr w:type="spellEnd"/>
            <w:r>
              <w:rPr>
                <w:rFonts w:asciiTheme="minorHAnsi" w:hAnsiTheme="minorHAnsi"/>
                <w:b/>
                <w:bCs/>
                <w:color w:val="202124"/>
                <w:sz w:val="24"/>
                <w:szCs w:val="24"/>
              </w:rPr>
              <w:t xml:space="preserve">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lastRenderedPageBreak/>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5" w:name="_Toc464878031"/>
            <w:bookmarkStart w:id="66" w:name="_Toc474642040"/>
            <w:bookmarkStart w:id="67" w:name="_Toc327105422"/>
            <w:r w:rsidRPr="008D12BA">
              <w:rPr>
                <w:rFonts w:ascii="Arial" w:hAnsi="Arial" w:cs="Arial"/>
                <w:sz w:val="24"/>
                <w:szCs w:val="24"/>
              </w:rPr>
              <w:t>Vaccines</w:t>
            </w:r>
            <w:bookmarkEnd w:id="65"/>
            <w:bookmarkEnd w:id="66"/>
            <w:bookmarkEnd w:id="67"/>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lastRenderedPageBreak/>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lastRenderedPageBreak/>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lastRenderedPageBreak/>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8" w:name="_Toc327107710"/>
            <w:bookmarkStart w:id="69" w:name="_Toc327108190"/>
            <w:r w:rsidRPr="008D12BA">
              <w:rPr>
                <w:sz w:val="24"/>
                <w:szCs w:val="24"/>
              </w:rPr>
              <w:lastRenderedPageBreak/>
              <w:t xml:space="preserve">3. </w:t>
            </w:r>
            <w:r w:rsidRPr="008D12BA">
              <w:rPr>
                <w:sz w:val="24"/>
                <w:szCs w:val="24"/>
              </w:rPr>
              <w:tab/>
              <w:t>Bank Guarantee Form for Advance Payment</w:t>
            </w:r>
            <w:bookmarkEnd w:id="68"/>
            <w:bookmarkEnd w:id="69"/>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w:t>
            </w:r>
            <w:r w:rsidRPr="008D12BA">
              <w:rPr>
                <w:rFonts w:ascii="Arial" w:hAnsi="Arial"/>
                <w:sz w:val="24"/>
                <w:szCs w:val="24"/>
              </w:rPr>
              <w:lastRenderedPageBreak/>
              <w:t xml:space="preserve">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 xml:space="preserve">number, as given in the SCC] for the Contract Price [amount in words and figures], [insert Currency] as corrected and modified in accordance </w:t>
            </w:r>
            <w:r w:rsidRPr="00687F1E">
              <w:rPr>
                <w:rFonts w:ascii="Arial Narrow" w:hAnsi="Arial Narrow"/>
                <w:sz w:val="24"/>
                <w:szCs w:val="24"/>
                <w:lang w:bidi="ar-IQ"/>
              </w:rPr>
              <w:lastRenderedPageBreak/>
              <w:t>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lastRenderedPageBreak/>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1DA95" w14:textId="77777777" w:rsidR="00C81CAE" w:rsidRDefault="00C81CAE" w:rsidP="00400881">
      <w:pPr>
        <w:spacing w:after="0" w:line="240" w:lineRule="auto"/>
      </w:pPr>
      <w:r>
        <w:separator/>
      </w:r>
    </w:p>
  </w:endnote>
  <w:endnote w:type="continuationSeparator" w:id="0">
    <w:p w14:paraId="35268A5B" w14:textId="77777777" w:rsidR="00C81CAE" w:rsidRDefault="00C81CAE"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0F98A3F5" w14:textId="77777777" w:rsidR="003A5EA4" w:rsidRPr="00D1391E" w:rsidRDefault="003A5EA4"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DF51EC">
          <w:rPr>
            <w:noProof/>
            <w:sz w:val="24"/>
            <w:szCs w:val="24"/>
          </w:rPr>
          <w:t>86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E82D0" w14:textId="77777777" w:rsidR="00C81CAE" w:rsidRDefault="00C81CAE" w:rsidP="00400881">
      <w:pPr>
        <w:spacing w:after="0" w:line="240" w:lineRule="auto"/>
      </w:pPr>
      <w:r>
        <w:separator/>
      </w:r>
    </w:p>
  </w:footnote>
  <w:footnote w:type="continuationSeparator" w:id="0">
    <w:p w14:paraId="31DA1993" w14:textId="77777777" w:rsidR="00C81CAE" w:rsidRDefault="00C81CAE" w:rsidP="00400881">
      <w:pPr>
        <w:spacing w:after="0" w:line="240" w:lineRule="auto"/>
      </w:pPr>
      <w:r>
        <w:continuationSeparator/>
      </w:r>
    </w:p>
  </w:footnote>
  <w:footnote w:id="1">
    <w:p w14:paraId="32D209C7" w14:textId="77777777" w:rsidR="003A5EA4" w:rsidRDefault="003A5EA4"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3A5EA4" w:rsidRDefault="003A5EA4"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3A5EA4" w:rsidRDefault="003A5EA4"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9924" w14:textId="77777777" w:rsidR="003A5EA4" w:rsidRDefault="003A5EA4">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3A5EA4" w:rsidRDefault="003A5E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0437" w14:textId="77777777" w:rsidR="003A5EA4" w:rsidRDefault="003A5EA4"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FE774C"/>
    <w:multiLevelType w:val="singleLevel"/>
    <w:tmpl w:val="1D20BDC2"/>
    <w:lvl w:ilvl="0">
      <w:start w:val="1"/>
      <w:numFmt w:val="lowerLetter"/>
      <w:lvlText w:val="(%1)"/>
      <w:lvlJc w:val="left"/>
      <w:pPr>
        <w:ind w:left="720" w:hanging="360"/>
      </w:pPr>
    </w:lvl>
  </w:abstractNum>
  <w:abstractNum w:abstractNumId="42"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2104299550">
    <w:abstractNumId w:val="25"/>
  </w:num>
  <w:num w:numId="2" w16cid:durableId="1940407486">
    <w:abstractNumId w:val="9"/>
  </w:num>
  <w:num w:numId="3" w16cid:durableId="1964186098">
    <w:abstractNumId w:val="39"/>
  </w:num>
  <w:num w:numId="4" w16cid:durableId="1049495124">
    <w:abstractNumId w:val="13"/>
  </w:num>
  <w:num w:numId="5" w16cid:durableId="1856066380">
    <w:abstractNumId w:val="27"/>
  </w:num>
  <w:num w:numId="6" w16cid:durableId="2003001725">
    <w:abstractNumId w:val="8"/>
  </w:num>
  <w:num w:numId="7" w16cid:durableId="939146805">
    <w:abstractNumId w:val="34"/>
  </w:num>
  <w:num w:numId="8" w16cid:durableId="2048335779">
    <w:abstractNumId w:val="28"/>
  </w:num>
  <w:num w:numId="9" w16cid:durableId="271792011">
    <w:abstractNumId w:val="32"/>
  </w:num>
  <w:num w:numId="10" w16cid:durableId="168301790">
    <w:abstractNumId w:val="14"/>
  </w:num>
  <w:num w:numId="11" w16cid:durableId="1363744357">
    <w:abstractNumId w:val="41"/>
  </w:num>
  <w:num w:numId="12" w16cid:durableId="1120025759">
    <w:abstractNumId w:val="7"/>
  </w:num>
  <w:num w:numId="13" w16cid:durableId="553586131">
    <w:abstractNumId w:val="24"/>
  </w:num>
  <w:num w:numId="14" w16cid:durableId="357122080">
    <w:abstractNumId w:val="6"/>
  </w:num>
  <w:num w:numId="15" w16cid:durableId="1214972937">
    <w:abstractNumId w:val="15"/>
  </w:num>
  <w:num w:numId="16" w16cid:durableId="1892573743">
    <w:abstractNumId w:val="31"/>
  </w:num>
  <w:num w:numId="17" w16cid:durableId="269120743">
    <w:abstractNumId w:val="3"/>
  </w:num>
  <w:num w:numId="18" w16cid:durableId="873074778">
    <w:abstractNumId w:val="30"/>
  </w:num>
  <w:num w:numId="19" w16cid:durableId="469591649">
    <w:abstractNumId w:val="33"/>
  </w:num>
  <w:num w:numId="20" w16cid:durableId="971520867">
    <w:abstractNumId w:val="29"/>
  </w:num>
  <w:num w:numId="21" w16cid:durableId="518159710">
    <w:abstractNumId w:val="17"/>
  </w:num>
  <w:num w:numId="22" w16cid:durableId="1163818311">
    <w:abstractNumId w:val="4"/>
  </w:num>
  <w:num w:numId="23" w16cid:durableId="1972242285">
    <w:abstractNumId w:val="11"/>
  </w:num>
  <w:num w:numId="24" w16cid:durableId="1434671032">
    <w:abstractNumId w:val="10"/>
  </w:num>
  <w:num w:numId="25" w16cid:durableId="1141002997">
    <w:abstractNumId w:val="1"/>
  </w:num>
  <w:num w:numId="26" w16cid:durableId="2055692478">
    <w:abstractNumId w:val="18"/>
  </w:num>
  <w:num w:numId="27" w16cid:durableId="1291743124">
    <w:abstractNumId w:val="21"/>
  </w:num>
  <w:num w:numId="28" w16cid:durableId="2088964232">
    <w:abstractNumId w:val="26"/>
  </w:num>
  <w:num w:numId="29" w16cid:durableId="307826929">
    <w:abstractNumId w:val="12"/>
  </w:num>
  <w:num w:numId="30" w16cid:durableId="345057756">
    <w:abstractNumId w:val="16"/>
  </w:num>
  <w:num w:numId="31" w16cid:durableId="521171509">
    <w:abstractNumId w:val="40"/>
  </w:num>
  <w:num w:numId="32" w16cid:durableId="550387273">
    <w:abstractNumId w:val="20"/>
  </w:num>
  <w:num w:numId="33" w16cid:durableId="861434057">
    <w:abstractNumId w:val="5"/>
  </w:num>
  <w:num w:numId="34" w16cid:durableId="1274022237">
    <w:abstractNumId w:val="0"/>
  </w:num>
  <w:num w:numId="35" w16cid:durableId="95761349">
    <w:abstractNumId w:val="23"/>
  </w:num>
  <w:num w:numId="36" w16cid:durableId="14951903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04590547">
    <w:abstractNumId w:val="22"/>
  </w:num>
  <w:num w:numId="38" w16cid:durableId="1015618581">
    <w:abstractNumId w:val="2"/>
  </w:num>
  <w:num w:numId="39" w16cid:durableId="1011183898">
    <w:abstractNumId w:val="35"/>
  </w:num>
  <w:num w:numId="40" w16cid:durableId="1311793016">
    <w:abstractNumId w:val="38"/>
  </w:num>
  <w:num w:numId="41" w16cid:durableId="1745452839">
    <w:abstractNumId w:val="19"/>
  </w:num>
  <w:num w:numId="42" w16cid:durableId="1902790530">
    <w:abstractNumId w:val="42"/>
  </w:num>
  <w:num w:numId="43" w16cid:durableId="466119625">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73C2"/>
    <w:rsid w:val="00012B6E"/>
    <w:rsid w:val="000135F5"/>
    <w:rsid w:val="00017CE2"/>
    <w:rsid w:val="00023326"/>
    <w:rsid w:val="000255C7"/>
    <w:rsid w:val="000268D4"/>
    <w:rsid w:val="00026E05"/>
    <w:rsid w:val="00031BAD"/>
    <w:rsid w:val="00033837"/>
    <w:rsid w:val="00035E69"/>
    <w:rsid w:val="00047A8F"/>
    <w:rsid w:val="00047C03"/>
    <w:rsid w:val="000522AC"/>
    <w:rsid w:val="00056AA6"/>
    <w:rsid w:val="00060393"/>
    <w:rsid w:val="00065336"/>
    <w:rsid w:val="0006678F"/>
    <w:rsid w:val="00070B2F"/>
    <w:rsid w:val="00073752"/>
    <w:rsid w:val="00077452"/>
    <w:rsid w:val="00080924"/>
    <w:rsid w:val="0008092B"/>
    <w:rsid w:val="00082409"/>
    <w:rsid w:val="000830BE"/>
    <w:rsid w:val="0008357A"/>
    <w:rsid w:val="00085210"/>
    <w:rsid w:val="00086006"/>
    <w:rsid w:val="00086B08"/>
    <w:rsid w:val="00091AE6"/>
    <w:rsid w:val="00094446"/>
    <w:rsid w:val="000A1148"/>
    <w:rsid w:val="000A5161"/>
    <w:rsid w:val="000A59FC"/>
    <w:rsid w:val="000B57C0"/>
    <w:rsid w:val="000C7E6B"/>
    <w:rsid w:val="000D1F05"/>
    <w:rsid w:val="000D20E1"/>
    <w:rsid w:val="000D27E4"/>
    <w:rsid w:val="000D4699"/>
    <w:rsid w:val="000D4F33"/>
    <w:rsid w:val="000E0279"/>
    <w:rsid w:val="000E16F7"/>
    <w:rsid w:val="001015CC"/>
    <w:rsid w:val="00101766"/>
    <w:rsid w:val="0010183A"/>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60134"/>
    <w:rsid w:val="00161395"/>
    <w:rsid w:val="001614D4"/>
    <w:rsid w:val="00162BE3"/>
    <w:rsid w:val="00166753"/>
    <w:rsid w:val="00166D84"/>
    <w:rsid w:val="001674A4"/>
    <w:rsid w:val="001701E3"/>
    <w:rsid w:val="001739E9"/>
    <w:rsid w:val="00174FE8"/>
    <w:rsid w:val="00175166"/>
    <w:rsid w:val="0017553A"/>
    <w:rsid w:val="001755B2"/>
    <w:rsid w:val="00176901"/>
    <w:rsid w:val="00177D3E"/>
    <w:rsid w:val="0018104A"/>
    <w:rsid w:val="001819BB"/>
    <w:rsid w:val="00181F56"/>
    <w:rsid w:val="001832B7"/>
    <w:rsid w:val="0018344D"/>
    <w:rsid w:val="0018624F"/>
    <w:rsid w:val="00186A7A"/>
    <w:rsid w:val="0019290D"/>
    <w:rsid w:val="00195ABC"/>
    <w:rsid w:val="001962FC"/>
    <w:rsid w:val="001A1525"/>
    <w:rsid w:val="001C1E8C"/>
    <w:rsid w:val="001C2D65"/>
    <w:rsid w:val="001C6186"/>
    <w:rsid w:val="001D07A4"/>
    <w:rsid w:val="001D0C53"/>
    <w:rsid w:val="001D18A5"/>
    <w:rsid w:val="001D4346"/>
    <w:rsid w:val="001D5C77"/>
    <w:rsid w:val="001E3957"/>
    <w:rsid w:val="001F4EA1"/>
    <w:rsid w:val="001F60A4"/>
    <w:rsid w:val="00200654"/>
    <w:rsid w:val="00202A23"/>
    <w:rsid w:val="002039CD"/>
    <w:rsid w:val="0020508D"/>
    <w:rsid w:val="00205614"/>
    <w:rsid w:val="002069D4"/>
    <w:rsid w:val="00210D04"/>
    <w:rsid w:val="0021224D"/>
    <w:rsid w:val="00212EFA"/>
    <w:rsid w:val="00213168"/>
    <w:rsid w:val="002135AA"/>
    <w:rsid w:val="0021401E"/>
    <w:rsid w:val="00214234"/>
    <w:rsid w:val="00214A79"/>
    <w:rsid w:val="00214A9D"/>
    <w:rsid w:val="0021796A"/>
    <w:rsid w:val="00222387"/>
    <w:rsid w:val="00227BE0"/>
    <w:rsid w:val="00230652"/>
    <w:rsid w:val="00230ED2"/>
    <w:rsid w:val="00231606"/>
    <w:rsid w:val="00232FD1"/>
    <w:rsid w:val="002412C0"/>
    <w:rsid w:val="0024485F"/>
    <w:rsid w:val="00244BE4"/>
    <w:rsid w:val="002473B3"/>
    <w:rsid w:val="00250686"/>
    <w:rsid w:val="002507CA"/>
    <w:rsid w:val="00251EC4"/>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A0F58"/>
    <w:rsid w:val="002A2D33"/>
    <w:rsid w:val="002A49E3"/>
    <w:rsid w:val="002A527A"/>
    <w:rsid w:val="002A6643"/>
    <w:rsid w:val="002A69B6"/>
    <w:rsid w:val="002B0E81"/>
    <w:rsid w:val="002B113F"/>
    <w:rsid w:val="002B280D"/>
    <w:rsid w:val="002B29BA"/>
    <w:rsid w:val="002B3C36"/>
    <w:rsid w:val="002C0BDB"/>
    <w:rsid w:val="002C0FD7"/>
    <w:rsid w:val="002C5E16"/>
    <w:rsid w:val="002C7093"/>
    <w:rsid w:val="002D36BF"/>
    <w:rsid w:val="002D3D23"/>
    <w:rsid w:val="002D4206"/>
    <w:rsid w:val="002D467D"/>
    <w:rsid w:val="002D4EAB"/>
    <w:rsid w:val="002D5AE5"/>
    <w:rsid w:val="002D634E"/>
    <w:rsid w:val="002E5DFB"/>
    <w:rsid w:val="002F062E"/>
    <w:rsid w:val="002F1FA5"/>
    <w:rsid w:val="002F276D"/>
    <w:rsid w:val="002F6884"/>
    <w:rsid w:val="002F7643"/>
    <w:rsid w:val="00300E8E"/>
    <w:rsid w:val="00301BFC"/>
    <w:rsid w:val="00303564"/>
    <w:rsid w:val="00304FC3"/>
    <w:rsid w:val="003055E5"/>
    <w:rsid w:val="003103EA"/>
    <w:rsid w:val="0031126D"/>
    <w:rsid w:val="003129C7"/>
    <w:rsid w:val="0031594A"/>
    <w:rsid w:val="00320E20"/>
    <w:rsid w:val="003262F3"/>
    <w:rsid w:val="00327B1A"/>
    <w:rsid w:val="00327B88"/>
    <w:rsid w:val="00334C8B"/>
    <w:rsid w:val="00337964"/>
    <w:rsid w:val="00341EAC"/>
    <w:rsid w:val="003425E8"/>
    <w:rsid w:val="00343BCF"/>
    <w:rsid w:val="00347FC5"/>
    <w:rsid w:val="00350988"/>
    <w:rsid w:val="00351455"/>
    <w:rsid w:val="00360299"/>
    <w:rsid w:val="00361921"/>
    <w:rsid w:val="00365F5C"/>
    <w:rsid w:val="0036722A"/>
    <w:rsid w:val="0037097F"/>
    <w:rsid w:val="00372072"/>
    <w:rsid w:val="00375559"/>
    <w:rsid w:val="00376FF4"/>
    <w:rsid w:val="0038127D"/>
    <w:rsid w:val="00381C98"/>
    <w:rsid w:val="0038214D"/>
    <w:rsid w:val="00382749"/>
    <w:rsid w:val="00384BD0"/>
    <w:rsid w:val="003858F6"/>
    <w:rsid w:val="003966F7"/>
    <w:rsid w:val="0039749D"/>
    <w:rsid w:val="003A010C"/>
    <w:rsid w:val="003A19C1"/>
    <w:rsid w:val="003A2CDE"/>
    <w:rsid w:val="003A35B1"/>
    <w:rsid w:val="003A5EA4"/>
    <w:rsid w:val="003A6E0C"/>
    <w:rsid w:val="003B002A"/>
    <w:rsid w:val="003B15B5"/>
    <w:rsid w:val="003B1D3F"/>
    <w:rsid w:val="003B3AD3"/>
    <w:rsid w:val="003B60CE"/>
    <w:rsid w:val="003B6396"/>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A2"/>
    <w:rsid w:val="004243E7"/>
    <w:rsid w:val="004245C3"/>
    <w:rsid w:val="0042568A"/>
    <w:rsid w:val="00425B86"/>
    <w:rsid w:val="00426E31"/>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820"/>
    <w:rsid w:val="00485B85"/>
    <w:rsid w:val="00493564"/>
    <w:rsid w:val="00494EC7"/>
    <w:rsid w:val="00496A27"/>
    <w:rsid w:val="004A047B"/>
    <w:rsid w:val="004A2ED0"/>
    <w:rsid w:val="004A3B51"/>
    <w:rsid w:val="004A49B7"/>
    <w:rsid w:val="004A4BE4"/>
    <w:rsid w:val="004A778D"/>
    <w:rsid w:val="004B0571"/>
    <w:rsid w:val="004B1B14"/>
    <w:rsid w:val="004B2569"/>
    <w:rsid w:val="004C01B8"/>
    <w:rsid w:val="004C0BBD"/>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629D"/>
    <w:rsid w:val="00560DB6"/>
    <w:rsid w:val="00561681"/>
    <w:rsid w:val="00561CEB"/>
    <w:rsid w:val="005627FE"/>
    <w:rsid w:val="00563663"/>
    <w:rsid w:val="00572689"/>
    <w:rsid w:val="00572C64"/>
    <w:rsid w:val="00577D4F"/>
    <w:rsid w:val="0058211B"/>
    <w:rsid w:val="0058354E"/>
    <w:rsid w:val="00584265"/>
    <w:rsid w:val="00586534"/>
    <w:rsid w:val="00587585"/>
    <w:rsid w:val="0059271C"/>
    <w:rsid w:val="005950AB"/>
    <w:rsid w:val="0059564D"/>
    <w:rsid w:val="005A2DDF"/>
    <w:rsid w:val="005A5669"/>
    <w:rsid w:val="005A6216"/>
    <w:rsid w:val="005B05F9"/>
    <w:rsid w:val="005B1EF1"/>
    <w:rsid w:val="005B3C7B"/>
    <w:rsid w:val="005B402F"/>
    <w:rsid w:val="005B6196"/>
    <w:rsid w:val="005C3067"/>
    <w:rsid w:val="005C4A2D"/>
    <w:rsid w:val="005C6304"/>
    <w:rsid w:val="005C6AEF"/>
    <w:rsid w:val="005D0A1C"/>
    <w:rsid w:val="005D40E2"/>
    <w:rsid w:val="005D6292"/>
    <w:rsid w:val="005D6D94"/>
    <w:rsid w:val="005E314E"/>
    <w:rsid w:val="005E436E"/>
    <w:rsid w:val="005E66BE"/>
    <w:rsid w:val="006014F9"/>
    <w:rsid w:val="00601504"/>
    <w:rsid w:val="0060353D"/>
    <w:rsid w:val="006115F5"/>
    <w:rsid w:val="006123E0"/>
    <w:rsid w:val="0061299F"/>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721A"/>
    <w:rsid w:val="00651BFA"/>
    <w:rsid w:val="00652E21"/>
    <w:rsid w:val="006546A9"/>
    <w:rsid w:val="00655BD1"/>
    <w:rsid w:val="0066049B"/>
    <w:rsid w:val="00660B81"/>
    <w:rsid w:val="0066128F"/>
    <w:rsid w:val="0066537A"/>
    <w:rsid w:val="00665EF8"/>
    <w:rsid w:val="006672AE"/>
    <w:rsid w:val="0067056B"/>
    <w:rsid w:val="00672659"/>
    <w:rsid w:val="00673F11"/>
    <w:rsid w:val="006774D0"/>
    <w:rsid w:val="006779EB"/>
    <w:rsid w:val="00682F5F"/>
    <w:rsid w:val="00685D78"/>
    <w:rsid w:val="00687F1E"/>
    <w:rsid w:val="00691989"/>
    <w:rsid w:val="006931C3"/>
    <w:rsid w:val="006932F6"/>
    <w:rsid w:val="006A3D27"/>
    <w:rsid w:val="006A453B"/>
    <w:rsid w:val="006A700A"/>
    <w:rsid w:val="006B0652"/>
    <w:rsid w:val="006B3A86"/>
    <w:rsid w:val="006C13BD"/>
    <w:rsid w:val="006C22EC"/>
    <w:rsid w:val="006C2E39"/>
    <w:rsid w:val="006D0532"/>
    <w:rsid w:val="006D28F5"/>
    <w:rsid w:val="006D2B1F"/>
    <w:rsid w:val="006D72FA"/>
    <w:rsid w:val="006E1346"/>
    <w:rsid w:val="006E1B9E"/>
    <w:rsid w:val="006E4937"/>
    <w:rsid w:val="006E6A1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4FCC"/>
    <w:rsid w:val="007540AB"/>
    <w:rsid w:val="00754F28"/>
    <w:rsid w:val="0076041F"/>
    <w:rsid w:val="007612C7"/>
    <w:rsid w:val="00761BAA"/>
    <w:rsid w:val="0077261B"/>
    <w:rsid w:val="00774E66"/>
    <w:rsid w:val="00780BD6"/>
    <w:rsid w:val="0078434B"/>
    <w:rsid w:val="00784DDB"/>
    <w:rsid w:val="007866A9"/>
    <w:rsid w:val="00787BDB"/>
    <w:rsid w:val="00790656"/>
    <w:rsid w:val="007954B2"/>
    <w:rsid w:val="007963B9"/>
    <w:rsid w:val="007A2366"/>
    <w:rsid w:val="007A411A"/>
    <w:rsid w:val="007A5BAD"/>
    <w:rsid w:val="007B32E1"/>
    <w:rsid w:val="007B6D2A"/>
    <w:rsid w:val="007B728E"/>
    <w:rsid w:val="007C097E"/>
    <w:rsid w:val="007C2B76"/>
    <w:rsid w:val="007C3670"/>
    <w:rsid w:val="007C4FBE"/>
    <w:rsid w:val="007C54F3"/>
    <w:rsid w:val="007C7C56"/>
    <w:rsid w:val="007D08A4"/>
    <w:rsid w:val="007D6262"/>
    <w:rsid w:val="007D6ACB"/>
    <w:rsid w:val="007E0493"/>
    <w:rsid w:val="007F2565"/>
    <w:rsid w:val="007F445C"/>
    <w:rsid w:val="007F46DD"/>
    <w:rsid w:val="007F7A72"/>
    <w:rsid w:val="007F7F21"/>
    <w:rsid w:val="00800219"/>
    <w:rsid w:val="0080032A"/>
    <w:rsid w:val="00806889"/>
    <w:rsid w:val="0080732B"/>
    <w:rsid w:val="0081245E"/>
    <w:rsid w:val="008135B7"/>
    <w:rsid w:val="00814A25"/>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560"/>
    <w:rsid w:val="008909C1"/>
    <w:rsid w:val="00891F3A"/>
    <w:rsid w:val="00895006"/>
    <w:rsid w:val="00895CD5"/>
    <w:rsid w:val="008977AF"/>
    <w:rsid w:val="008A0586"/>
    <w:rsid w:val="008A1C1E"/>
    <w:rsid w:val="008A3704"/>
    <w:rsid w:val="008A7F45"/>
    <w:rsid w:val="008B00A0"/>
    <w:rsid w:val="008B2009"/>
    <w:rsid w:val="008B3EFD"/>
    <w:rsid w:val="008B59A7"/>
    <w:rsid w:val="008B7483"/>
    <w:rsid w:val="008B7D65"/>
    <w:rsid w:val="008C1B20"/>
    <w:rsid w:val="008C1C09"/>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904C8C"/>
    <w:rsid w:val="00904CC2"/>
    <w:rsid w:val="00904F7F"/>
    <w:rsid w:val="0090531B"/>
    <w:rsid w:val="009078FB"/>
    <w:rsid w:val="009100DB"/>
    <w:rsid w:val="00911C93"/>
    <w:rsid w:val="009134A7"/>
    <w:rsid w:val="009146C8"/>
    <w:rsid w:val="00915D6D"/>
    <w:rsid w:val="00916E45"/>
    <w:rsid w:val="00917086"/>
    <w:rsid w:val="00920564"/>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958"/>
    <w:rsid w:val="00982B53"/>
    <w:rsid w:val="00985D65"/>
    <w:rsid w:val="009864AA"/>
    <w:rsid w:val="0099102F"/>
    <w:rsid w:val="009919DD"/>
    <w:rsid w:val="00992D66"/>
    <w:rsid w:val="0099514E"/>
    <w:rsid w:val="00997BE3"/>
    <w:rsid w:val="00997E9F"/>
    <w:rsid w:val="009A04F1"/>
    <w:rsid w:val="009A2675"/>
    <w:rsid w:val="009A6125"/>
    <w:rsid w:val="009A68EC"/>
    <w:rsid w:val="009B18C7"/>
    <w:rsid w:val="009B2D6B"/>
    <w:rsid w:val="009B5DFC"/>
    <w:rsid w:val="009C17AF"/>
    <w:rsid w:val="009C1FCB"/>
    <w:rsid w:val="009C62F8"/>
    <w:rsid w:val="009C7328"/>
    <w:rsid w:val="009C7D1F"/>
    <w:rsid w:val="009D03E0"/>
    <w:rsid w:val="009D0B69"/>
    <w:rsid w:val="009D1CDD"/>
    <w:rsid w:val="009D3C35"/>
    <w:rsid w:val="009E3519"/>
    <w:rsid w:val="009E398E"/>
    <w:rsid w:val="009E4BD3"/>
    <w:rsid w:val="009E6BD6"/>
    <w:rsid w:val="009F36C5"/>
    <w:rsid w:val="009F3C67"/>
    <w:rsid w:val="009F5F3B"/>
    <w:rsid w:val="00A01A1F"/>
    <w:rsid w:val="00A02729"/>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FB0"/>
    <w:rsid w:val="00A32B16"/>
    <w:rsid w:val="00A33D4F"/>
    <w:rsid w:val="00A36F21"/>
    <w:rsid w:val="00A45170"/>
    <w:rsid w:val="00A4641F"/>
    <w:rsid w:val="00A5237E"/>
    <w:rsid w:val="00A602BF"/>
    <w:rsid w:val="00A61F74"/>
    <w:rsid w:val="00A6236D"/>
    <w:rsid w:val="00A770DF"/>
    <w:rsid w:val="00A8094F"/>
    <w:rsid w:val="00A80C70"/>
    <w:rsid w:val="00A82714"/>
    <w:rsid w:val="00A834DD"/>
    <w:rsid w:val="00A83809"/>
    <w:rsid w:val="00A856B4"/>
    <w:rsid w:val="00A86357"/>
    <w:rsid w:val="00A92503"/>
    <w:rsid w:val="00A9740D"/>
    <w:rsid w:val="00AA065B"/>
    <w:rsid w:val="00AA396E"/>
    <w:rsid w:val="00AA48CC"/>
    <w:rsid w:val="00AA4986"/>
    <w:rsid w:val="00AA4C99"/>
    <w:rsid w:val="00AA50AA"/>
    <w:rsid w:val="00AA5B67"/>
    <w:rsid w:val="00AB038B"/>
    <w:rsid w:val="00AB30EF"/>
    <w:rsid w:val="00AB55EA"/>
    <w:rsid w:val="00AB6AE5"/>
    <w:rsid w:val="00AB78B5"/>
    <w:rsid w:val="00AC24DD"/>
    <w:rsid w:val="00AC3B14"/>
    <w:rsid w:val="00AC61FA"/>
    <w:rsid w:val="00AC697E"/>
    <w:rsid w:val="00AD0CEE"/>
    <w:rsid w:val="00AF0F91"/>
    <w:rsid w:val="00AF205A"/>
    <w:rsid w:val="00AF27E3"/>
    <w:rsid w:val="00AF36A8"/>
    <w:rsid w:val="00AF38D5"/>
    <w:rsid w:val="00AF41E7"/>
    <w:rsid w:val="00AF466C"/>
    <w:rsid w:val="00AF46EA"/>
    <w:rsid w:val="00B00E1D"/>
    <w:rsid w:val="00B00E47"/>
    <w:rsid w:val="00B043D5"/>
    <w:rsid w:val="00B05102"/>
    <w:rsid w:val="00B05304"/>
    <w:rsid w:val="00B055AF"/>
    <w:rsid w:val="00B07B99"/>
    <w:rsid w:val="00B1154F"/>
    <w:rsid w:val="00B11741"/>
    <w:rsid w:val="00B14C88"/>
    <w:rsid w:val="00B23056"/>
    <w:rsid w:val="00B25351"/>
    <w:rsid w:val="00B32A86"/>
    <w:rsid w:val="00B35640"/>
    <w:rsid w:val="00B41A87"/>
    <w:rsid w:val="00B42068"/>
    <w:rsid w:val="00B4274C"/>
    <w:rsid w:val="00B451E1"/>
    <w:rsid w:val="00B454D3"/>
    <w:rsid w:val="00B501AF"/>
    <w:rsid w:val="00B55D0D"/>
    <w:rsid w:val="00B569B9"/>
    <w:rsid w:val="00B56BD0"/>
    <w:rsid w:val="00B579E6"/>
    <w:rsid w:val="00B60B3B"/>
    <w:rsid w:val="00B646D8"/>
    <w:rsid w:val="00B70D3F"/>
    <w:rsid w:val="00B7242C"/>
    <w:rsid w:val="00B73914"/>
    <w:rsid w:val="00B73E3C"/>
    <w:rsid w:val="00B82731"/>
    <w:rsid w:val="00B848EF"/>
    <w:rsid w:val="00B871FA"/>
    <w:rsid w:val="00B92C4C"/>
    <w:rsid w:val="00B9375D"/>
    <w:rsid w:val="00B94070"/>
    <w:rsid w:val="00B94084"/>
    <w:rsid w:val="00B9632E"/>
    <w:rsid w:val="00BA02CD"/>
    <w:rsid w:val="00BA0B10"/>
    <w:rsid w:val="00BA239D"/>
    <w:rsid w:val="00BA27E2"/>
    <w:rsid w:val="00BA62C8"/>
    <w:rsid w:val="00BB0628"/>
    <w:rsid w:val="00BB2D86"/>
    <w:rsid w:val="00BB3F0A"/>
    <w:rsid w:val="00BB7D7D"/>
    <w:rsid w:val="00BC091B"/>
    <w:rsid w:val="00BC1C24"/>
    <w:rsid w:val="00BC52BD"/>
    <w:rsid w:val="00BC6768"/>
    <w:rsid w:val="00BC6B26"/>
    <w:rsid w:val="00BD1CA6"/>
    <w:rsid w:val="00BD1DE4"/>
    <w:rsid w:val="00BD4733"/>
    <w:rsid w:val="00BD580A"/>
    <w:rsid w:val="00BD68EA"/>
    <w:rsid w:val="00BD77E6"/>
    <w:rsid w:val="00BE1B3D"/>
    <w:rsid w:val="00BE42DF"/>
    <w:rsid w:val="00BE44D5"/>
    <w:rsid w:val="00BE5226"/>
    <w:rsid w:val="00BF302E"/>
    <w:rsid w:val="00BF68F4"/>
    <w:rsid w:val="00BF748B"/>
    <w:rsid w:val="00C001C1"/>
    <w:rsid w:val="00C0233C"/>
    <w:rsid w:val="00C13A9D"/>
    <w:rsid w:val="00C159AF"/>
    <w:rsid w:val="00C170F8"/>
    <w:rsid w:val="00C172C7"/>
    <w:rsid w:val="00C21986"/>
    <w:rsid w:val="00C2386E"/>
    <w:rsid w:val="00C30288"/>
    <w:rsid w:val="00C31038"/>
    <w:rsid w:val="00C3326B"/>
    <w:rsid w:val="00C3528C"/>
    <w:rsid w:val="00C36467"/>
    <w:rsid w:val="00C42571"/>
    <w:rsid w:val="00C46A23"/>
    <w:rsid w:val="00C46E59"/>
    <w:rsid w:val="00C50130"/>
    <w:rsid w:val="00C505EE"/>
    <w:rsid w:val="00C50F1C"/>
    <w:rsid w:val="00C54A46"/>
    <w:rsid w:val="00C55252"/>
    <w:rsid w:val="00C5581E"/>
    <w:rsid w:val="00C55B6A"/>
    <w:rsid w:val="00C5602B"/>
    <w:rsid w:val="00C57E63"/>
    <w:rsid w:val="00C6095A"/>
    <w:rsid w:val="00C641ED"/>
    <w:rsid w:val="00C71875"/>
    <w:rsid w:val="00C71A9E"/>
    <w:rsid w:val="00C722EB"/>
    <w:rsid w:val="00C725DF"/>
    <w:rsid w:val="00C727F7"/>
    <w:rsid w:val="00C737B7"/>
    <w:rsid w:val="00C745D1"/>
    <w:rsid w:val="00C75AA3"/>
    <w:rsid w:val="00C763A4"/>
    <w:rsid w:val="00C77F69"/>
    <w:rsid w:val="00C81CAE"/>
    <w:rsid w:val="00C82E39"/>
    <w:rsid w:val="00C82F05"/>
    <w:rsid w:val="00C84617"/>
    <w:rsid w:val="00C8480D"/>
    <w:rsid w:val="00C86D7F"/>
    <w:rsid w:val="00C9073B"/>
    <w:rsid w:val="00C91D27"/>
    <w:rsid w:val="00C95518"/>
    <w:rsid w:val="00CA07B7"/>
    <w:rsid w:val="00CA1C04"/>
    <w:rsid w:val="00CA4014"/>
    <w:rsid w:val="00CA53E1"/>
    <w:rsid w:val="00CA5E96"/>
    <w:rsid w:val="00CA6A23"/>
    <w:rsid w:val="00CA6E75"/>
    <w:rsid w:val="00CB3555"/>
    <w:rsid w:val="00CB43F5"/>
    <w:rsid w:val="00CB46F2"/>
    <w:rsid w:val="00CB5069"/>
    <w:rsid w:val="00CB7948"/>
    <w:rsid w:val="00CC2828"/>
    <w:rsid w:val="00CC3680"/>
    <w:rsid w:val="00CC4685"/>
    <w:rsid w:val="00CC7FEE"/>
    <w:rsid w:val="00CD230F"/>
    <w:rsid w:val="00CD31BB"/>
    <w:rsid w:val="00CD33CB"/>
    <w:rsid w:val="00CD5231"/>
    <w:rsid w:val="00CD5F0B"/>
    <w:rsid w:val="00CD5FE1"/>
    <w:rsid w:val="00CE1E98"/>
    <w:rsid w:val="00CE3041"/>
    <w:rsid w:val="00CE3FB1"/>
    <w:rsid w:val="00CE425B"/>
    <w:rsid w:val="00CF1B9A"/>
    <w:rsid w:val="00CF22FB"/>
    <w:rsid w:val="00CF6098"/>
    <w:rsid w:val="00CF656D"/>
    <w:rsid w:val="00D006B4"/>
    <w:rsid w:val="00D05E89"/>
    <w:rsid w:val="00D06625"/>
    <w:rsid w:val="00D108D3"/>
    <w:rsid w:val="00D1275A"/>
    <w:rsid w:val="00D12FE6"/>
    <w:rsid w:val="00D13217"/>
    <w:rsid w:val="00D1391E"/>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1EC9"/>
    <w:rsid w:val="00D736A7"/>
    <w:rsid w:val="00D76509"/>
    <w:rsid w:val="00D76DDE"/>
    <w:rsid w:val="00D82393"/>
    <w:rsid w:val="00D82DA0"/>
    <w:rsid w:val="00D85163"/>
    <w:rsid w:val="00D91855"/>
    <w:rsid w:val="00D92D60"/>
    <w:rsid w:val="00D950B5"/>
    <w:rsid w:val="00DA2E7E"/>
    <w:rsid w:val="00DA5A1C"/>
    <w:rsid w:val="00DA683E"/>
    <w:rsid w:val="00DA7F98"/>
    <w:rsid w:val="00DB285E"/>
    <w:rsid w:val="00DB449E"/>
    <w:rsid w:val="00DB4E88"/>
    <w:rsid w:val="00DB569E"/>
    <w:rsid w:val="00DB5A1F"/>
    <w:rsid w:val="00DB6757"/>
    <w:rsid w:val="00DC1578"/>
    <w:rsid w:val="00DC43A3"/>
    <w:rsid w:val="00DC7F5A"/>
    <w:rsid w:val="00DD1600"/>
    <w:rsid w:val="00DD1878"/>
    <w:rsid w:val="00DD5C6D"/>
    <w:rsid w:val="00DE11BF"/>
    <w:rsid w:val="00DE36D3"/>
    <w:rsid w:val="00DF51EC"/>
    <w:rsid w:val="00DF68FB"/>
    <w:rsid w:val="00DF7790"/>
    <w:rsid w:val="00E03919"/>
    <w:rsid w:val="00E04B00"/>
    <w:rsid w:val="00E07E18"/>
    <w:rsid w:val="00E10844"/>
    <w:rsid w:val="00E1279A"/>
    <w:rsid w:val="00E13F84"/>
    <w:rsid w:val="00E166B2"/>
    <w:rsid w:val="00E16C3B"/>
    <w:rsid w:val="00E217A2"/>
    <w:rsid w:val="00E250CB"/>
    <w:rsid w:val="00E2548B"/>
    <w:rsid w:val="00E33DD6"/>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8124B"/>
    <w:rsid w:val="00E8201C"/>
    <w:rsid w:val="00E83A2A"/>
    <w:rsid w:val="00E8748C"/>
    <w:rsid w:val="00EA05A4"/>
    <w:rsid w:val="00EA0811"/>
    <w:rsid w:val="00EA0E2B"/>
    <w:rsid w:val="00EA1C75"/>
    <w:rsid w:val="00EA5B25"/>
    <w:rsid w:val="00EA64EA"/>
    <w:rsid w:val="00EC5EE1"/>
    <w:rsid w:val="00EC6693"/>
    <w:rsid w:val="00EC78F6"/>
    <w:rsid w:val="00EC7A99"/>
    <w:rsid w:val="00EC7C54"/>
    <w:rsid w:val="00EC7EC3"/>
    <w:rsid w:val="00ED622E"/>
    <w:rsid w:val="00ED7F32"/>
    <w:rsid w:val="00EE0878"/>
    <w:rsid w:val="00EE5C8F"/>
    <w:rsid w:val="00EE5DC0"/>
    <w:rsid w:val="00EF03B0"/>
    <w:rsid w:val="00EF360C"/>
    <w:rsid w:val="00EF72FA"/>
    <w:rsid w:val="00F0225B"/>
    <w:rsid w:val="00F03D1A"/>
    <w:rsid w:val="00F071B2"/>
    <w:rsid w:val="00F10C65"/>
    <w:rsid w:val="00F128CA"/>
    <w:rsid w:val="00F1702D"/>
    <w:rsid w:val="00F207B7"/>
    <w:rsid w:val="00F20CCC"/>
    <w:rsid w:val="00F21788"/>
    <w:rsid w:val="00F228E8"/>
    <w:rsid w:val="00F25E7F"/>
    <w:rsid w:val="00F26F38"/>
    <w:rsid w:val="00F27793"/>
    <w:rsid w:val="00F359AA"/>
    <w:rsid w:val="00F35E7A"/>
    <w:rsid w:val="00F361F9"/>
    <w:rsid w:val="00F36755"/>
    <w:rsid w:val="00F36ED4"/>
    <w:rsid w:val="00F37097"/>
    <w:rsid w:val="00F400DD"/>
    <w:rsid w:val="00F40F9A"/>
    <w:rsid w:val="00F429E4"/>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28E138EA-8B2C-4C84-ACD7-512D55766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6032507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752162756">
      <w:bodyDiv w:val="1"/>
      <w:marLeft w:val="0"/>
      <w:marRight w:val="0"/>
      <w:marTop w:val="0"/>
      <w:marBottom w:val="0"/>
      <w:divBdr>
        <w:top w:val="none" w:sz="0" w:space="0" w:color="auto"/>
        <w:left w:val="none" w:sz="0" w:space="0" w:color="auto"/>
        <w:bottom w:val="none" w:sz="0" w:space="0" w:color="auto"/>
        <w:right w:val="none" w:sz="0" w:space="0" w:color="auto"/>
      </w:divBdr>
    </w:div>
    <w:div w:id="836577246">
      <w:bodyDiv w:val="1"/>
      <w:marLeft w:val="0"/>
      <w:marRight w:val="0"/>
      <w:marTop w:val="0"/>
      <w:marBottom w:val="0"/>
      <w:divBdr>
        <w:top w:val="none" w:sz="0" w:space="0" w:color="auto"/>
        <w:left w:val="none" w:sz="0" w:space="0" w:color="auto"/>
        <w:bottom w:val="none" w:sz="0" w:space="0" w:color="auto"/>
        <w:right w:val="none" w:sz="0" w:space="0" w:color="auto"/>
      </w:divBdr>
    </w:div>
    <w:div w:id="862748270">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7765262">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26044394">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10210">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9663559">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52851916">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0370823">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25138448">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68E08-4B6D-4DB3-BACF-35163D3F1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151</Pages>
  <Words>39861</Words>
  <Characters>227211</Characters>
  <Application>Microsoft Office Word</Application>
  <DocSecurity>0</DocSecurity>
  <Lines>1893</Lines>
  <Paragraphs>533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266539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243</cp:revision>
  <cp:lastPrinted>2024-11-26T17:00:00Z</cp:lastPrinted>
  <dcterms:created xsi:type="dcterms:W3CDTF">2024-08-28T15:35:00Z</dcterms:created>
  <dcterms:modified xsi:type="dcterms:W3CDTF">2025-07-10T07:34:00Z</dcterms:modified>
</cp:coreProperties>
</file>